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حسون
</w:t>
      </w:r>
    </w:p>
    <w:p>
      <w:pPr>
        <w:jc w:val="start"/>
        <w:bidi/>
      </w:pPr>
      <w:r>
        <w:rPr>
          <w:rFonts w:ascii="arial" w:hAnsi="arial" w:eastAsia="arial" w:cs="arial"/>
          <w:sz w:val="28"/>
          <w:szCs w:val="28"/>
          <w:b w:val="1"/>
          <w:bCs w:val="1"/>
          <w:rtl/>
        </w:rPr>
        <w:t xml:space="preserve">ابن حسون
</w:t>
      </w:r>
    </w:p>
    <w:p>
      <w:pPr/>
      <w:r>
        <w:rPr/>
        <w:t xml:space="preserve">ابن حسون  الحسين بن الحسين بن عبد الله بن الحسين، ابو الحكم الكلبي ابن حسون: قاض من جبابرة الأمراء بالأندلس، أيام ملوك الطائف. نشأ في أسرة وجيهة بمالقة. وتولى قضاها (سنة 538) ودعا إلى نفسه كما صنع كثير من القضاة في ذلك العهد. وقام بالإمارة والقضاء. وكان في جواره بعض (المرابطين) فواصلوا الغارات عليه. وزلت قدمه فكاتب الفرنج، ولكن أهل البلد اتفقوا مع أحد خدامه ويعرف باللوشي، فثاروا على ابن حسون وقتلوا أخا له كان قائد جيشه. وضاع رشده فقتل بعض بناته غيرة عليهن من السبي، وأطلق النار في كتبه فأحرقها، وشرب سما فلم يقتله وتناول رمحا فتحامل على سنانه إلى أن خرج من ظهره، ولم يمت. ودخل الثوار القصر فرأوه في هذه الحال. ومات بعد يومين. وصلبت جثته وحمل رأسه إلى مراكش. واستولى الموحدون على مالقة بعده. </w:t>
      </w:r>
    </w:p>
    <w:p>
      <w:pPr>
        <w:jc w:val="start"/>
        <w:bidi/>
      </w:pPr>
      <w:r>
        <w:rPr>
          <w:sz w:val="24"/>
          <w:szCs w:val="24"/>
          <w:b w:val="1"/>
          <w:bCs w:val="1"/>
          <w:rtl/>
        </w:rPr>
        <w:t xml:space="preserve">
الأعلام،(دار العلم للملايين - بيروت،2002،ط 15،ج 2،ص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2026-09-23T22:23:12+03:00</dcterms:created>
  <dcterms:modified xsi:type="dcterms:W3CDTF">2026-09-23T22:23:12+03:00</dcterms:modified>
</cp:coreProperties>
</file>

<file path=docProps/custom.xml><?xml version="1.0" encoding="utf-8"?>
<Properties xmlns="http://schemas.openxmlformats.org/officeDocument/2006/custom-properties" xmlns:vt="http://schemas.openxmlformats.org/officeDocument/2006/docPropsVTypes"/>
</file>