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عرفجة بن أبرد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عرفجة بن أبرد الخشني
</w:t>
      </w:r>
    </w:p>
    <w:p>
      <w:pPr/>
      <w:r>
        <w:rPr/>
        <w:t xml:space="preserve">عرفجة بن أبرد الخشني قال يوم صفين وكان مع علي (عليه السلام):</w:t>
      </w:r>
    </w:p>
    <w:p/>
    <w:p>
      <w:pPr>
        <w:jc w:val="center"/>
      </w:pPr>
      <w:r>
        <w:rPr>
          <w:color w:val="ff0000"/>
        </w:rPr>
        <w:t xml:space="preserve">ألا سالت بنا والخيل ساجية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تحت العجاجة والفرسان تطرد</w:t>
      </w:r>
    </w:p>
    <w:p/>
    <w:p>
      <w:pPr>
        <w:jc w:val="center"/>
      </w:pPr>
      <w:r>
        <w:rPr>
          <w:color w:val="ff0000"/>
        </w:rPr>
        <w:t xml:space="preserve">وخيل كلب ولخم قد أضر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قاعنا إذ غدوا للموت واجتلدوا</w:t>
      </w:r>
    </w:p>
    <w:p/>
    <w:p>
      <w:pPr>
        <w:jc w:val="center"/>
      </w:pPr>
      <w:r>
        <w:rPr>
          <w:color w:val="ff0000"/>
        </w:rPr>
        <w:t xml:space="preserve">من كان أصبر فيها عند أزمتها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الدماء على أبدإنها جسدوا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سائل بنا عكا وسائل كلبا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والحميريين وسائل شعبا</w:t>
      </w:r>
    </w:p>
    <w:p/>
    <w:p>
      <w:pPr>
        <w:jc w:val="center"/>
      </w:pPr>
      <w:r>
        <w:rPr>
          <w:color w:val="ff0000"/>
        </w:rPr>
        <w:t xml:space="preserve">كيف رأونا إذا أرادوا الضربا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ألم نكن عند اللقاء غلبا</w:t>
      </w:r>
    </w:p>
    <w:p/>
    <w:p>
      <w:pPr/>
      <w:r>
        <w:rPr/>
        <w:t xml:space="preserve">#لما زوى معبدهم منكبا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2026-07-29T07:25:33+03:00</dcterms:created>
  <dcterms:modified xsi:type="dcterms:W3CDTF">2026-07-29T07:25:33+03:00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