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السياغي
</w:t>
      </w:r>
    </w:p>
    <w:p>
      <w:pPr>
        <w:jc w:val="start"/>
        <w:bidi/>
      </w:pPr>
      <w:r>
        <w:rPr>
          <w:rFonts w:ascii="arial" w:hAnsi="arial" w:eastAsia="arial" w:cs="arial"/>
          <w:sz w:val="28"/>
          <w:szCs w:val="28"/>
          <w:b w:val="1"/>
          <w:bCs w:val="1"/>
          <w:rtl/>
        </w:rPr>
        <w:t xml:space="preserve">السياغي
</w:t>
      </w:r>
    </w:p>
    <w:p>
      <w:pPr/>
      <w:r>
        <w:rPr/>
        <w:t xml:space="preserve">السياغي  الحسين بن أحمد بن الحسين السياغى: فقيه، من فضلاء الزيدية باليمن. مولده ووفاته بصنعاء. من كتبه (الروض النضير - ط) فقه، شرح به مجموع الإمام زيدين على شرحا نفسيا، لم يتمه، و (حاشية على الروض الناضر فى آداب المناظر) للحسن الجلال</w:t>
      </w:r>
    </w:p>
    <w:p>
      <w:pPr>
        <w:jc w:val="start"/>
        <w:bidi/>
      </w:pPr>
      <w:r>
        <w:rPr>
          <w:sz w:val="24"/>
          <w:szCs w:val="24"/>
          <w:b w:val="1"/>
          <w:bCs w:val="1"/>
          <w:rtl/>
        </w:rPr>
        <w:t xml:space="preserve">
الأعلام،(دار العلم للملايين - بيروت،2002،ط 15،ج 2،ص 232)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الحسين بن أحمد بن الحسين بن أحمد بن علي بن محمد بن سليمان ابن صالح بن محمد السياغي الحيمي ثم الصنعاني
</w:t>
      </w:r>
    </w:p>
    <w:p>
      <w:pPr/>
      <w:r>
        <w:rPr/>
        <w:t xml:space="preserve">الحسين بن أحمد بن الحسين بن أحمد بن علي بن محمد بن سليمان ابن صالح بن محمد السياغي الحيمي ثم الصنعاني </w:t>
      </w:r>
    </w:p>
    <w:p/>
    <w:p>
      <w:pPr/>
      <w:r>
        <w:rPr/>
        <w:t xml:space="preserve">ولد سنة 1180 ثمانين ومائة وألف ونشأ بصنعاء فقرأ على أعيان علمائها وهو رفيقي في بعض مسموعاتى على شيوخي ورافقني في قراءة الخبيصي والرضي شرحي الكافية وشرح السعد المختصر على التلخيص وحاشية الشيخ لطف الله وشرح اليزدي على التهذيب وشرح الشافية للطف الله على شيخنا العلامة القاسم بن يحيى الخولاني رحمه الله ورافقني أيضا في قراءة سنن أبي داود والعضد وحواشيه والمطول وحواشيه والكشاف وحواشيه على شيخنا العلامة الحسن بن إسماعيل المغربي وحضر معنا قليلا على شيخنا السيد الإمام عبد القادر بن أحمد في قراءة الحديث وقراءة الفقه كشرح الأزهار والبيان على والده وقرأ مجموع الإمام زيد بن علي على القاضي العلامة يحيى بن صالح السحولي وعلى آخرين وبرع في هذه المعارف كلها وفاق وصار من أعيان علماء العصر المفيدين في عدة فنون وكتب الكثير بخطه الحسن الفائق وله إكباب على العلم واشتغال به عما سواه مع ذهن قوي وفهم صحيح وادراك جيد وسمت حسن ورصانة وعقل ومتانة دين وغالب انتفاعه على الشيخين الأولين وقد قرأ عليهما غير ما تقدم ذكره كالصحيحين وشرح العمدة ووفقت على حاشية له نفيسة على شرح الجلال لآداب البحث ورأيت له حلاً للغز السيد العلامة اسحق بن يوسف المتقدم ذكره جعله شرحاً لأبيات اللغز وأجاد فيه كل الإجادة وهو الآن يشرح مجموع الامام زيد بن على شرحاً حافلاً وبيني وبينه مكاتبات ومشاعرات ومباحثات في عدة مسائل وله نظم جيد ونثر حسن واذا حرر بحثا في مسئلة أتقنه غاية الإتقان وهو الآن مستمر على حاله الجميل في الاشتغال بالمعارف العلمية درساً وتدريساً ثم مات رحمه الله شهر جمادى الأولى سنة 1221 إحدى وعشرين ومائتين وألف وقبر بمقبرة صنعاء ووالده من علماء الفقه المبرزين فيه وهو أحد الحكام بصنعاء الآن وتوفى في رمضان سنة 1224 أربع وعشرين ومائتين وألف وجد صاحب الترجمة هو من المتقنين في علم الفقه والفرائض أخذ عن أكابر علماء عصره وأخذ عنه الأكابر وتولى القضاء مدة طويلة حتى مات في شهر شوال سنة 1164</w:t>
      </w:r>
    </w:p>
    <w:p>
      <w:pPr>
        <w:jc w:val="start"/>
        <w:bidi/>
      </w:pPr>
      <w:r>
        <w:rPr>
          <w:sz w:val="24"/>
          <w:szCs w:val="24"/>
          <w:b w:val="1"/>
          <w:bCs w:val="1"/>
          <w:rtl/>
        </w:rPr>
        <w:t xml:space="preserve">
البدر الطالع بمحاسن من بعد القرن السابع،(دار المعرفة - بيروت،0،ط 1،ج 1،ص 214)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2026-09-23T21:14:07+03:00</dcterms:created>
  <dcterms:modified xsi:type="dcterms:W3CDTF">2026-09-23T21:14:07+03:00</dcterms:modified>
</cp:coreProperties>
</file>

<file path=docProps/custom.xml><?xml version="1.0" encoding="utf-8"?>
<Properties xmlns="http://schemas.openxmlformats.org/officeDocument/2006/custom-properties" xmlns:vt="http://schemas.openxmlformats.org/officeDocument/2006/docPropsVTypes"/>
</file>