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بن حسن بن يوسف الموسوي الفارسي
</w:t>
      </w:r>
    </w:p>
    <w:p>
      <w:pPr>
        <w:jc w:val="start"/>
        <w:bidi/>
      </w:pPr>
      <w:r>
        <w:rPr>
          <w:rFonts w:ascii="arial" w:hAnsi="arial" w:eastAsia="arial" w:cs="arial"/>
          <w:sz w:val="28"/>
          <w:szCs w:val="28"/>
          <w:b w:val="1"/>
          <w:bCs w:val="1"/>
          <w:rtl/>
        </w:rPr>
        <w:t xml:space="preserve">السيد صالح بن حسن بن يوسف الموسوي الفارسي
</w:t>
      </w:r>
    </w:p>
    <w:p>
      <w:pPr/>
      <w:r>
        <w:rPr/>
        <w:t xml:space="preserve">السيد صالح بن حسن بن يوسف الموسوي الفارسي المعروف بالداماد لأن أباه السيد حسن</w:t>
      </w:r>
    </w:p>
    <w:p/>
    <w:p>
      <w:pPr/>
      <w:r>
        <w:rPr/>
        <w:t xml:space="preserve">كان صهر صاحب الرياض وجده السيد يوسف كان صهر ميرزا مجد الدين متولي المدرسة المنصورية بشيراز ابن السيد علي خان الشيرازي المدني.</w:t>
      </w:r>
    </w:p>
    <w:p/>
    <w:p>
      <w:pPr/>
      <w:r>
        <w:rPr/>
        <w:t xml:space="preserve">توفي ليلة الجمعة في 2 ربيع الثاني سنة 1303 في طهران وحمل إلى كربلاء فدفن هناك.</w:t>
      </w:r>
    </w:p>
    <w:p/>
    <w:p>
      <w:pPr/>
      <w:r>
        <w:rPr/>
        <w:t xml:space="preserve">عالم فاضل جليل فقيه محقق قرأ على خاله السيد مهدي وكان مواظبا على تلاوة القرآن مهتما بتعظيمه غيورا ومن شدة غيرته أحدث الفتنة الصماء بكربلاء التي قتل فيها خلق كثير وأخذ أسيرا إلى الآستانة وتوسط أمره بعض أمناء الدولة الإيرانية فعفي عنه وأرسل إلى طهران.</w:t>
      </w:r>
    </w:p>
    <w:p/>
    <w:p>
      <w:pPr/>
      <w:r>
        <w:rPr/>
        <w:t xml:space="preserve">له مؤلفات:</w:t>
      </w:r>
    </w:p>
    <w:p/>
    <w:p>
      <w:pPr/>
      <w:r>
        <w:rPr/>
        <w:t xml:space="preserve">1) المهذب في الأصول.</w:t>
      </w:r>
    </w:p>
    <w:p/>
    <w:p>
      <w:pPr/>
      <w:r>
        <w:rPr/>
        <w:t xml:space="preserve">2) زهر الرياض حاشية على الرياض لجده.</w:t>
      </w:r>
    </w:p>
    <w:p/>
    <w:p>
      <w:pPr/>
      <w:r>
        <w:rPr/>
        <w:t xml:space="preserve">3) حاشية على الروضة للشهيد الثاني سماها صفاء الروضة.</w:t>
      </w:r>
    </w:p>
    <w:p/>
    <w:p>
      <w:pPr/>
      <w:r>
        <w:rPr/>
        <w:t xml:space="preserve">4) رسالة في مسألة التجزي طبعت مع كتاب خاله السيد محمد المجاهد مفاتيح الأصول.</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2026-07-28T01:09:43+03:00</dcterms:created>
  <dcterms:modified xsi:type="dcterms:W3CDTF">2026-07-28T01:09:43+03:00</dcterms:modified>
</cp:coreProperties>
</file>

<file path=docProps/custom.xml><?xml version="1.0" encoding="utf-8"?>
<Properties xmlns="http://schemas.openxmlformats.org/officeDocument/2006/custom-properties" xmlns:vt="http://schemas.openxmlformats.org/officeDocument/2006/docPropsVTypes"/>
</file>