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الغسال
</w:t>
      </w:r>
    </w:p>
    <w:p>
      <w:pPr/>
      <w:r>
        <w:rPr/>
        <w:t xml:space="preserve">الغسال  الحسن بن محمد الغسال الطنجي: باحث من فضلاء الكتاب. من أهل طنجة. أقام مدة قصيرة في لندن، كاتبا في إحدى السفارات المغربية في عهد المولى عبد العزيز (سنة 1320هـ) وأنشأ (رحلة إلى بلاد الإنكليز - ط) في كراس. وفارق طنجة قبل وفاته بنحو 20 يوما، فنزل بمراكش وتوفي بها وقد تجاوز الثمانين. وله كتب أخرى، منها (إيضاح البرهان والحجة، في تفضيل ثغر طنجة) اختصره في كراس طبع بطنجة، و (الرحلة الطنجوية الممزوجة بالمناسك المالكية - خ) في خزانة الرباط (المجموع 1496د) و (التعريف بالحضرة المراكشية وبمن وقفت عليه من الأولياء والعلماء الأجلة - خ) في الرباط (المجموع السابق).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2026-09-23T20:07:16+03:00</dcterms:created>
  <dcterms:modified xsi:type="dcterms:W3CDTF">2026-09-23T20:07:16+03:00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