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البرقعيدي
</w:t>
      </w:r>
    </w:p>
    <w:p>
      <w:pPr>
        <w:jc w:val="start"/>
        <w:bidi/>
      </w:pPr>
      <w:r>
        <w:rPr>
          <w:rFonts w:ascii="arial" w:hAnsi="arial" w:eastAsia="arial" w:cs="arial"/>
          <w:sz w:val="28"/>
          <w:szCs w:val="28"/>
          <w:b w:val="1"/>
          <w:bCs w:val="1"/>
          <w:rtl/>
        </w:rPr>
        <w:t xml:space="preserve">سلامة البرقعيدي
</w:t>
      </w:r>
    </w:p>
    <w:p>
      <w:pPr/>
      <w:r>
        <w:rPr/>
        <w:t xml:space="preserve">سلامة البرقعيدي قال ابن الأثير في الكامل ج8 ص240 في حوادث سنة 359 إنه من أكابر أصحاب بني حمدان وكان إليه عمل الرقة وأنه استعمله أبو تغلب بن حمدان على حران لأنه طلبه أهله لحسن سيرته وفي حوادث سنة 368 ج8 ص277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المرتضى والرضي إلى البلاد التي بيد سلامة فتسلمها بعد حرب شديدة.</w:t>
      </w:r>
    </w:p>
    <w:p>
      <w:pPr>
        <w:jc w:val="start"/>
        <w:bidi/>
      </w:pPr>
      <w:r>
        <w:rPr>
          <w:sz w:val="24"/>
          <w:szCs w:val="24"/>
          <w:b w:val="1"/>
          <w:bCs w:val="1"/>
          <w:rtl/>
        </w:rPr>
        <w:t xml:space="preserve">
أعيان الشيعة،(دار التعارف للمطبوعات - بيروت،1983،ط 1،ج 7،ص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2026-07-30T06:24:38+03:00</dcterms:created>
  <dcterms:modified xsi:type="dcterms:W3CDTF">2026-07-30T06:24:38+03:00</dcterms:modified>
</cp:coreProperties>
</file>

<file path=docProps/custom.xml><?xml version="1.0" encoding="utf-8"?>
<Properties xmlns="http://schemas.openxmlformats.org/officeDocument/2006/custom-properties" xmlns:vt="http://schemas.openxmlformats.org/officeDocument/2006/docPropsVTypes"/>
</file>