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علي بن حسين بن عبد الله
</w:t>
      </w:r>
    </w:p>
    <w:p>
      <w:pPr>
        <w:jc w:val="start"/>
        <w:bidi/>
      </w:pPr>
      <w:r>
        <w:rPr>
          <w:rFonts w:ascii="arial" w:hAnsi="arial" w:eastAsia="arial" w:cs="arial"/>
          <w:sz w:val="28"/>
          <w:szCs w:val="28"/>
          <w:b w:val="1"/>
          <w:bCs w:val="1"/>
          <w:rtl/>
        </w:rPr>
        <w:t xml:space="preserve">زينب بنت علي بن حسين بن عبد الله
</w:t>
      </w:r>
    </w:p>
    <w:p>
      <w:pPr/>
      <w:r>
        <w:rPr/>
        <w:t xml:space="preserve">زينب بنت علي بن حسين بن عبد الله ابن حسن ابن إبراهيم بن محمد بن يوسف </w:t>
      </w:r>
    </w:p>
    <w:p/>
    <w:p>
      <w:pPr/>
      <w:r>
        <w:rPr/>
        <w:t xml:space="preserve">آل فواز العاملية التبنينية المصرية</w:t>
      </w:r>
    </w:p>
    <w:p/>
    <w:p>
      <w:pPr/>
      <w:r>
        <w:rPr/>
        <w:t xml:space="preserve">هكذا ذكر نسبها في أول الدر المنثور ولدت في تبنين من قرى جبل عامل حوالي 1262 وتوفيت في مصر سنة 1332 عن عمر ناهز السبعين فيما يظن. </w:t>
      </w:r>
    </w:p>
    <w:p/>
    <w:p>
      <w:pPr/>
      <w:r>
        <w:rPr/>
        <w:t xml:space="preserve">ذكرها صاحب العرفان في عدة مواضع من مجلته وكتب إلينا ترجمة لها مفصلة وأكثر ما يأتي مأخوذ مما كتبه إلينا ومما ذكره في المجلد 8 ص 445 وغيره ولدت في تبنين كما مر وكان لآل علي الصغير حكم قسم من جبل عامل ومقر إمارتهم قلعة تبنين وحاكمها يومئذ علي بك الأسعد فاتصلت بزوجته السيدة فاطمة بنت أسعد الخليل والدة محمد بك وخليل بك التي ترجمتها في الدر المنثور ترجمة حسنة وتولت خدمتها وقضت شطرا من صباها في قلعة تبنين ملازمة لنساء آل الأسعد لا سيما السيدة فاطمة المذكورة التي كان لها مشاركة حسنة في الأدب واستفادت منها كثيرا ثم اتصلت بأخيها الأصغر خليل بك في بلدة الطيبة وتزوجت برجل من حاشيته كان صقارا عنده (وهو الذي يتولى أمر الصقور التي يصطاد بها) قال صاحب العرفان رأيته منذ خمس عشرة سنة في دار كامل بك الأسعد وهو يومئذ في سن السبعين وأخبرنا كامل بك أن هذا الخادم الشيخ تزوج بزينب فواز ثم طلقها لعدم امتزاج طبعيهما وتباعد أخلاقهما وسافرت إلى دمشق فتزوجها أديب نظمي الكاتب الدمشقي ثم طلقها فتزوجت بأميرالاي عسكري مصري وصحبها معه لمصر وهناك ساعدتها البيئة على إظهار مواهبها فكتبت عدة رسائل في صحف مصر الكبرى ونالت شهرة في الكتابة والشعر وألفت روايتين نالت بهما زيادة في الشهرة وألفت الدر المنثور في طبقات ربات الخدور فنالت به شهرة واسعة قال صاحب العرفان وبالإجمال فإن زينب فواز كانت في عصرها نسيجة وحدها وفريدة عصرها مع ما كان في كتبها وكتاباتها وشعرها من الأغلاط ولم يكن اشتهر غيرها من النساء في مصر بالكتابة والشعر والتأليف وكتب حمدي يكن في بعض المجلات أنه لم يسمع في مصر إلا باثنتين من لكاتبات عائشة التيمورية وزينب نواز. </w:t>
      </w:r>
    </w:p>
    <w:p/>
    <w:p>
      <w:pPr/>
      <w:r>
        <w:rPr/>
        <w:t xml:space="preserve">مؤلفاتها</w:t>
      </w:r>
    </w:p>
    <w:p/>
    <w:p>
      <w:pPr/>
      <w:r>
        <w:rPr/>
        <w:t xml:space="preserve">1- الرسائل الزينبية وهي مجموعة مقالات ورسائل وبعضها شعرية كتبتها في الجرائد المصرية ثم جمعتها في كتاب واحد سمته الرسائل الزينبية وأكثر أبحاث هذه الرسائل في المرأة وحقوقها ومكانتها الاجتماعية. </w:t>
      </w:r>
    </w:p>
    <w:p/>
    <w:p>
      <w:pPr/>
      <w:r>
        <w:rPr/>
        <w:t xml:space="preserve">2-رواية الملك كورش. </w:t>
      </w:r>
    </w:p>
    <w:p/>
    <w:p>
      <w:pPr/>
      <w:r>
        <w:rPr/>
        <w:t xml:space="preserve">3- رواية حسن العواقب أو غادة الزاهرة وقد أودعتها كثيرا من العادات العاملية لا سيما عادات الأسرة التي قضت مدة في خدمتها. </w:t>
      </w:r>
    </w:p>
    <w:p/>
    <w:p>
      <w:pPr/>
      <w:r>
        <w:rPr/>
        <w:t xml:space="preserve">4- كشف الأزار عن مخبئات الزار والزار شعوذة من شعوذات شيخات مصر وصنف من تدجيلهن حضرته ووصفته في ذلك الكتاب. </w:t>
      </w:r>
    </w:p>
    <w:p/>
    <w:p>
      <w:pPr/>
      <w:r>
        <w:rPr/>
        <w:t xml:space="preserve">5- الدر المنثور في طبقات ربات الخدور في 552 أو 426 صفحة بالقطع الكبير يحتوي على 456 ترجمة لمشهورات النساء من شرقيات وغربيات متقدمات ومتأخرات وفيه ترجمة واحدة لامرأة عاملية هي السيدة فاطمة بنت أسعد بك الخليل زوجة علي بك الأسعد وهو أكبر مؤلفاتها وأحسنها وكتبت في أول الكتاب هذين البيتين: </w:t>
      </w:r>
    </w:p>
    <w:p/>
    <w:p>
      <w:pPr>
        <w:jc w:val="center"/>
      </w:pPr>
      <w:r>
        <w:rPr>
          <w:color w:val="ff0000"/>
        </w:rPr>
        <w:t xml:space="preserve">كتابي تبدى جنة في قصورها</w:t>
      </w:r>
      <w:r>
        <w:rPr>
          <w:color w:val="ff0000"/>
        </w:rPr>
        <w:t xml:space="preserve">      </w:t>
      </w:r>
      <w:r>
        <w:rPr>
          <w:color w:val="ff0000"/>
        </w:rPr>
        <w:t xml:space="preserve">تروح روح الفكر حور التراجم </w:t>
      </w:r>
    </w:p>
    <w:p/>
    <w:p>
      <w:pPr>
        <w:jc w:val="center"/>
      </w:pPr>
      <w:r>
        <w:rPr>
          <w:color w:val="ff0000"/>
        </w:rPr>
        <w:t xml:space="preserve">خدمت به جنسي اللطيف وإنه</w:t>
      </w:r>
      <w:r>
        <w:rPr>
          <w:color w:val="ff0000"/>
        </w:rPr>
        <w:t xml:space="preserve">      </w:t>
      </w:r>
      <w:r>
        <w:rPr>
          <w:color w:val="ff0000"/>
        </w:rPr>
        <w:t xml:space="preserve">لأكرم ما يهدى لغر الكرائم</w:t>
      </w:r>
    </w:p>
    <w:p/>
    <w:p>
      <w:pPr/>
      <w:r>
        <w:rPr/>
        <w:t xml:space="preserve">وقد قرظ الكتاب جملة من أدباء وأديبات مصر منهم حسن حسني باشا الطويراني صاحب جريدة النيل وعائشة عصمت تيمور الشاعرة المصرية المعروفة فقالت من أبيات: </w:t>
      </w:r>
    </w:p>
    <w:p/>
    <w:p>
      <w:pPr>
        <w:jc w:val="center"/>
      </w:pPr>
      <w:r>
        <w:rPr>
          <w:color w:val="ff0000"/>
        </w:rPr>
        <w:t xml:space="preserve">هنوا ذوات الخدر بالفوز الذي</w:t>
      </w:r>
      <w:r>
        <w:rPr>
          <w:color w:val="ff0000"/>
        </w:rPr>
        <w:t xml:space="preserve">      </w:t>
      </w:r>
      <w:r>
        <w:rPr>
          <w:color w:val="ff0000"/>
        </w:rPr>
        <w:t xml:space="preserve">يعلو على هام السهى ويطول </w:t>
      </w:r>
    </w:p>
    <w:p/>
    <w:p>
      <w:pPr>
        <w:jc w:val="center"/>
      </w:pPr>
      <w:r>
        <w:rPr>
          <w:color w:val="ff0000"/>
        </w:rPr>
        <w:t xml:space="preserve">ولقد علت طبقاتهن وزانها</w:t>
      </w:r>
      <w:r>
        <w:rPr>
          <w:color w:val="ff0000"/>
        </w:rPr>
        <w:t xml:space="preserve">      </w:t>
      </w:r>
      <w:r>
        <w:rPr>
          <w:color w:val="ff0000"/>
        </w:rPr>
        <w:t xml:space="preserve">بالفخر من بعد الخمول قبول</w:t>
      </w:r>
    </w:p>
    <w:p/>
    <w:p>
      <w:pPr/>
      <w:r>
        <w:rPr/>
        <w:t xml:space="preserve">وقال الطويراني: </w:t>
      </w:r>
    </w:p>
    <w:p/>
    <w:p>
      <w:pPr>
        <w:jc w:val="center"/>
      </w:pPr>
      <w:r>
        <w:rPr>
          <w:color w:val="ff0000"/>
        </w:rPr>
        <w:t xml:space="preserve">بدا درها المنثور بالفضل زينب</w:t>
      </w:r>
      <w:r>
        <w:rPr>
          <w:color w:val="ff0000"/>
        </w:rPr>
        <w:t xml:space="preserve">      </w:t>
      </w:r>
      <w:r>
        <w:rPr>
          <w:color w:val="ff0000"/>
        </w:rPr>
        <w:t xml:space="preserve">فيا حبذا الدر النثير المرتب</w:t>
      </w:r>
    </w:p>
    <w:p/>
    <w:p>
      <w:pPr>
        <w:jc w:val="center"/>
      </w:pPr>
      <w:r>
        <w:rPr>
          <w:color w:val="ff0000"/>
        </w:rPr>
        <w:t xml:space="preserve">جلت لعيون الفكر آثار حكمة</w:t>
      </w:r>
      <w:r>
        <w:rPr>
          <w:color w:val="ff0000"/>
        </w:rPr>
        <w:t xml:space="preserve">      </w:t>
      </w:r>
      <w:r>
        <w:rPr>
          <w:color w:val="ff0000"/>
        </w:rPr>
        <w:t xml:space="preserve">عرائسها تزهو وبالفضل تخطب</w:t>
      </w:r>
    </w:p>
    <w:p/>
    <w:p>
      <w:pPr>
        <w:jc w:val="center"/>
      </w:pPr>
      <w:r>
        <w:rPr>
          <w:color w:val="ff0000"/>
        </w:rPr>
        <w:t xml:space="preserve">حكى الفلك الأعلى فكل صحيفة</w:t>
      </w:r>
      <w:r>
        <w:rPr>
          <w:color w:val="ff0000"/>
        </w:rPr>
        <w:t xml:space="preserve">      </w:t>
      </w:r>
      <w:r>
        <w:rPr>
          <w:color w:val="ff0000"/>
        </w:rPr>
        <w:t xml:space="preserve">به أفق فيها من الزهد موكب</w:t>
      </w:r>
    </w:p>
    <w:p/>
    <w:p>
      <w:pPr>
        <w:jc w:val="center"/>
      </w:pPr>
      <w:r>
        <w:rPr>
          <w:color w:val="ff0000"/>
        </w:rPr>
        <w:t xml:space="preserve">حوى حسنات الدهر بين سطوره</w:t>
      </w:r>
      <w:r>
        <w:rPr>
          <w:color w:val="ff0000"/>
        </w:rPr>
        <w:t xml:space="preserve">      </w:t>
      </w:r>
      <w:r>
        <w:rPr>
          <w:color w:val="ff0000"/>
        </w:rPr>
        <w:t xml:space="preserve">وقومها ذاك اليراع المهذب</w:t>
      </w:r>
    </w:p>
    <w:p/>
    <w:p>
      <w:pPr>
        <w:jc w:val="center"/>
      </w:pPr>
      <w:r>
        <w:rPr>
          <w:color w:val="ff0000"/>
        </w:rPr>
        <w:t xml:space="preserve">فلا برحت للفضل بالفضل زينب</w:t>
      </w:r>
      <w:r>
        <w:rPr>
          <w:color w:val="ff0000"/>
        </w:rPr>
        <w:t xml:space="preserve">      </w:t>
      </w:r>
      <w:r>
        <w:rPr>
          <w:color w:val="ff0000"/>
        </w:rPr>
        <w:t xml:space="preserve">تقول مقال الفاضلين وتكتب</w:t>
      </w:r>
    </w:p>
    <w:p/>
    <w:p>
      <w:pPr/>
      <w:r>
        <w:rPr/>
        <w:t xml:space="preserve">وقرظه عبد الله فريج بأبيات مطلعها: </w:t>
      </w:r>
    </w:p>
    <w:p/>
    <w:p>
      <w:pPr>
        <w:jc w:val="center"/>
      </w:pPr>
      <w:r>
        <w:rPr>
          <w:color w:val="ff0000"/>
        </w:rPr>
        <w:t xml:space="preserve">الشرق لا تعجبوا إن عمر النور</w:t>
      </w:r>
      <w:r>
        <w:rPr>
          <w:color w:val="ff0000"/>
        </w:rPr>
        <w:t xml:space="preserve">      </w:t>
      </w:r>
      <w:r>
        <w:rPr>
          <w:color w:val="ff0000"/>
        </w:rPr>
        <w:t xml:space="preserve">الشرق بالنور منذ الدهر مشهور</w:t>
      </w:r>
    </w:p>
    <w:p/>
    <w:p>
      <w:pPr/>
      <w:r>
        <w:rPr/>
        <w:t xml:space="preserve">وجاء في آخرها تاريخ الكتاب الهجري والميلادي: </w:t>
      </w:r>
    </w:p>
    <w:p/>
    <w:p>
      <w:pPr>
        <w:jc w:val="center"/>
      </w:pPr>
      <w:r>
        <w:rPr>
          <w:color w:val="ff0000"/>
        </w:rPr>
        <w:t xml:space="preserve">أبهى كتاب سما جاها لفاضلة</w:t>
      </w:r>
      <w:r>
        <w:rPr>
          <w:color w:val="ff0000"/>
        </w:rPr>
        <w:t xml:space="preserve">      </w:t>
      </w:r>
      <w:r>
        <w:rPr>
          <w:color w:val="ff0000"/>
        </w:rPr>
        <w:t xml:space="preserve">بالسعد فيه بهي الدر منثور</w:t>
      </w:r>
    </w:p>
    <w:p/>
    <w:p>
      <w:pPr/>
      <w:r>
        <w:rPr/>
        <w:t xml:space="preserve">وهذه الكتب الخمسة كليا مطبوعة. </w:t>
      </w:r>
    </w:p>
    <w:p/>
    <w:p>
      <w:pPr/>
      <w:r>
        <w:rPr/>
        <w:t xml:space="preserve">6- مدارج الكمال في تراجم الرجال. </w:t>
      </w:r>
    </w:p>
    <w:p/>
    <w:p>
      <w:pPr/>
      <w:r>
        <w:rPr/>
        <w:t xml:space="preserve">7- ديوان شعر مطبوع. </w:t>
      </w:r>
    </w:p>
    <w:p/>
    <w:p>
      <w:pPr/>
      <w:r>
        <w:rPr/>
        <w:t xml:space="preserve">كتاب لها جوابا عن كتاب</w:t>
      </w:r>
    </w:p>
    <w:p/>
    <w:p>
      <w:pPr/>
      <w:r>
        <w:rPr/>
        <w:t xml:space="preserve">في مجلة العرفان المجلد 16 ص 284 أرسلت الأمريكية رئيسة قسم النساء في معرض شيكاغو كتابا إلى زينب فواز تسألها فيه بعض الأسئلة فذكرت في جوابها أولا ما هو المتعارف من المجاملة ثم قالت سؤالك لي عن السبب الذي يمنعني عن الحضور إلى المرض في ديانتنا الإسلامية وها أنا أشرحه لك شرحا موجزا وأبدأ أولا بذكر العادات الإسلامية التي نشأنا عليها ونحن نجدها من الفروض الواجبة ونتوارثها فنتلقاها بغاية الانشراح حتى أن المرأة منا لو أجبرت على كشف وجهها الممنوع عندنا لوجدته من أصعب الأمور مع أن كشف الوجه واليدين ليمس محرما في قول فريق عظيم من العلماء ولكن منعته العادة قطعيا وهي التي توارثناها إذ أن البنت منا لا تتجاوز الثانية عشرة من عمرها إلا وهي داخل الحجاب وإن من عادتنا المحترمة عندنا عدم حضور المرأة في المجتمعات العامة التي يجتمع إليها الرجال ولكن للنساء محافل خصوصية تختص بهن ليس للرجال فيها محل حتى أن الرجل لا يحوز له أن يدخل دائرة إلا بإذن عند الحاجة. والحجاب عندنا مأمور به في الدين بنصوص الكتاب الكريم كقوله تعالى: </w:t>
      </w:r>
    </w:p>
    <w:p>
      <w:pPr/>
      <w:r>
        <w:rPr>
          <w:color w:val="0000ff"/>
        </w:rPr>
        <w:t xml:space="preserve">{وليضربن بخمرهن على جيوبهن ولا يبدين زينتهن إلا لبعولتهن}</w:t>
      </w:r>
    </w:p>
    <w:p>
      <w:pPr/>
      <w:r>
        <w:rPr/>
        <w:t xml:space="preserve"> الخ الآية وأما عدم إباحة السفر لنا فعلى ما يفهم من أقوال بعض العلماء الأعلام لأن عندنا في شريعتنا الغراء لا يباح مس جسم المرآة لرجل أجنبي عنها ولو حل النظر فيها في مثل الوجه مثلا على رأي من قال بأنه ليس بعورة فإنه يحل النظر إليه دون الشعر ولكن لا يحل مسه إلا لذي محرم ولا يحل لها السفر إلا بصحبة أحد ذوي قرباها إن لم يكن الزوج وأعني بذوي قرباها محارمها الذين لا يجوز لها التزوج بهم المذكورين في قوله تعالى: </w:t>
      </w:r>
    </w:p>
    <w:p>
      <w:pPr/>
      <w:r>
        <w:rPr>
          <w:color w:val="0000ff"/>
        </w:rPr>
        <w:t xml:space="preserve">{حرمت عليكم أمهاتكم وبناتكم وأخواتكم وعماتكم... وأخواتكم من الرضاعة وأمهات نسآئكم وربائبكم اللاتي في حجوركم}</w:t>
      </w:r>
    </w:p>
    <w:p>
      <w:pPr/>
      <w:r>
        <w:rPr/>
        <w:t xml:space="preserve"> الخ فإذا سافرت المرأة مسافة ثلاثة أيام فأكثر يلزم أن يكون معها أحد المذكورين في الآية الشريفة كالأب والابن والأخ والعم والخال أو الزوج لأنه إذا مس جسمها في وقت الركوب والنزول لا يكون محرما بخلاف غيرهم من ذوي القربى الذين لا يحرم الزواج بينها وبينهم كابن العم وابن الخال وابن العمة وابن الخالة فإنها تحتجب عنهم فلذلك لا تسافر مع أحدهم من حيث المسألة مبنية على المس فمتى جاز المس جاز السفر فهذا الذي يمنعني من الحضور إلى المعرض من وجه والوجه الآخر ما تقدم من عدم تعودنا على الخروج إلى المجتمعات العامة إذ أن المرأة منا لا يجوز لها الخروج إلى خارج المنزل إلا مؤتزرة بإزار يسترها من الفرق إلى القدم وبرقع يستر وجهها ’’اه’’. </w:t>
      </w:r>
    </w:p>
    <w:p/>
    <w:p>
      <w:pPr/>
      <w:r>
        <w:rPr/>
        <w:t xml:space="preserve">شعرها</w:t>
      </w:r>
    </w:p>
    <w:p/>
    <w:p>
      <w:pPr/>
      <w:r>
        <w:rPr/>
        <w:t xml:space="preserve">قد عرفت أن لها ديوان شعر مطبوع وذكر لها صاحب مجلة العرفان في مجلته ج 2 ص 289 أبياتا تخاطب بها قلعة تبنين أرسلتها إليه من مصر فقالت ذكرتني يا صاحب العرفان ما لا أنساه من معالم أوطاني فنطق لساني مخاطبا لقلعة تبنين التي أفنت الأجيال لم يؤثر على أسوارها الدهر فقلت: </w:t>
      </w:r>
    </w:p>
    <w:p/>
    <w:p>
      <w:pPr>
        <w:jc w:val="center"/>
      </w:pPr>
      <w:r>
        <w:rPr>
          <w:color w:val="ff0000"/>
        </w:rPr>
        <w:t xml:space="preserve">يا أيها الصرح إن الدمع منهمل</w:t>
      </w:r>
      <w:r>
        <w:rPr>
          <w:color w:val="ff0000"/>
        </w:rPr>
        <w:t xml:space="preserve">      </w:t>
      </w:r>
      <w:r>
        <w:rPr>
          <w:color w:val="ff0000"/>
        </w:rPr>
        <w:t xml:space="preserve">فهل تعيد لنا يا دهر من رحلوا</w:t>
      </w:r>
    </w:p>
    <w:p/>
    <w:p>
      <w:pPr>
        <w:jc w:val="center"/>
      </w:pPr>
      <w:r>
        <w:rPr>
          <w:color w:val="ff0000"/>
        </w:rPr>
        <w:t xml:space="preserve">وهل بقي فيك من ينعي معي فئة</w:t>
      </w:r>
      <w:r>
        <w:rPr>
          <w:color w:val="ff0000"/>
        </w:rPr>
        <w:t xml:space="preserve">      </w:t>
      </w:r>
      <w:r>
        <w:rPr>
          <w:color w:val="ff0000"/>
        </w:rPr>
        <w:t xml:space="preserve">هم المقاديم في يوم الوغى الأول</w:t>
      </w:r>
    </w:p>
    <w:p/>
    <w:p>
      <w:pPr>
        <w:jc w:val="center"/>
      </w:pPr>
      <w:r>
        <w:rPr>
          <w:color w:val="ff0000"/>
        </w:rPr>
        <w:t xml:space="preserve">قد كنت للدهر نورا يستضاء به</w:t>
      </w:r>
      <w:r>
        <w:rPr>
          <w:color w:val="ff0000"/>
        </w:rPr>
        <w:t xml:space="preserve">      </w:t>
      </w:r>
      <w:r>
        <w:rPr>
          <w:color w:val="ff0000"/>
        </w:rPr>
        <w:t xml:space="preserve">أخنى عليك البلى يا أيها الطلل</w:t>
      </w:r>
    </w:p>
    <w:p/>
    <w:p>
      <w:pPr>
        <w:jc w:val="center"/>
      </w:pPr>
      <w:r>
        <w:rPr>
          <w:color w:val="ff0000"/>
        </w:rPr>
        <w:t xml:space="preserve">كم زينتك قدود الغيد رافلة</w:t>
      </w:r>
      <w:r>
        <w:rPr>
          <w:color w:val="ff0000"/>
        </w:rPr>
        <w:t xml:space="preserve">      </w:t>
      </w:r>
      <w:r>
        <w:rPr>
          <w:color w:val="ff0000"/>
        </w:rPr>
        <w:t xml:space="preserve">بالعز تسمو ووجه الدهر مقتبل</w:t>
      </w:r>
    </w:p>
    <w:p/>
    <w:p>
      <w:pPr>
        <w:jc w:val="center"/>
      </w:pPr>
      <w:r>
        <w:rPr>
          <w:color w:val="ff0000"/>
        </w:rPr>
        <w:t xml:space="preserve">أبكيك يا صرح كالورقاء نادبة</w:t>
      </w:r>
      <w:r>
        <w:rPr>
          <w:color w:val="ff0000"/>
        </w:rPr>
        <w:t xml:space="preserve">      </w:t>
      </w:r>
      <w:r>
        <w:rPr>
          <w:color w:val="ff0000"/>
        </w:rPr>
        <w:t xml:space="preserve">شوقا إليهم إلى أن ينتهي الأجل</w:t>
      </w:r>
    </w:p>
    <w:p/>
    <w:p>
      <w:pPr>
        <w:jc w:val="center"/>
      </w:pPr>
      <w:r>
        <w:rPr>
          <w:color w:val="ff0000"/>
        </w:rPr>
        <w:t xml:space="preserve">قد كنت مسقط رأسي في ربى وطني</w:t>
      </w:r>
      <w:r>
        <w:rPr>
          <w:color w:val="ff0000"/>
        </w:rPr>
        <w:t xml:space="preserve">      </w:t>
      </w:r>
      <w:r>
        <w:rPr>
          <w:color w:val="ff0000"/>
        </w:rPr>
        <w:t xml:space="preserve">إن الدموع على الأوطان تنهمل</w:t>
      </w:r>
    </w:p>
    <w:p/>
    <w:p>
      <w:pPr>
        <w:jc w:val="center"/>
      </w:pPr>
      <w:r>
        <w:rPr>
          <w:color w:val="ff0000"/>
        </w:rPr>
        <w:t xml:space="preserve">تبين إن كنت في بعدي على حزن</w:t>
      </w:r>
      <w:r>
        <w:rPr>
          <w:color w:val="ff0000"/>
        </w:rPr>
        <w:t xml:space="preserve">      </w:t>
      </w:r>
      <w:r>
        <w:rPr>
          <w:color w:val="ff0000"/>
        </w:rPr>
        <w:t xml:space="preserve">فعند قربي الحشى بالوجد يشتعل</w:t>
      </w:r>
    </w:p>
    <w:p/>
    <w:p>
      <w:pPr>
        <w:jc w:val="center"/>
      </w:pPr>
      <w:r>
        <w:rPr>
          <w:color w:val="ff0000"/>
        </w:rPr>
        <w:t xml:space="preserve">وقفت وقفة مشتاق بها شغف</w:t>
      </w:r>
      <w:r>
        <w:rPr>
          <w:color w:val="ff0000"/>
        </w:rPr>
        <w:t xml:space="preserve">      </w:t>
      </w:r>
      <w:r>
        <w:rPr>
          <w:color w:val="ff0000"/>
        </w:rPr>
        <w:t xml:space="preserve">علي أرى أثرا يحيا به الأمل</w:t>
      </w:r>
    </w:p>
    <w:p/>
    <w:p>
      <w:pPr>
        <w:jc w:val="center"/>
      </w:pPr>
      <w:r>
        <w:rPr>
          <w:color w:val="ff0000"/>
        </w:rPr>
        <w:t xml:space="preserve">إذ الأحبة تد سارت رحالهم</w:t>
      </w:r>
      <w:r>
        <w:rPr>
          <w:color w:val="ff0000"/>
        </w:rPr>
        <w:t xml:space="preserve">      </w:t>
      </w:r>
      <w:r>
        <w:rPr>
          <w:color w:val="ff0000"/>
        </w:rPr>
        <w:t xml:space="preserve">فزاد شوقي كما قلت بي الحيل</w:t>
      </w:r>
    </w:p>
    <w:p/>
    <w:p>
      <w:pPr>
        <w:jc w:val="center"/>
      </w:pPr>
      <w:r>
        <w:rPr>
          <w:color w:val="ff0000"/>
        </w:rPr>
        <w:t xml:space="preserve">فالنفس شاكية والعين باكية</w:t>
      </w:r>
      <w:r>
        <w:rPr>
          <w:color w:val="ff0000"/>
        </w:rPr>
        <w:t xml:space="preserve">      </w:t>
      </w:r>
      <w:r>
        <w:rPr>
          <w:color w:val="ff0000"/>
        </w:rPr>
        <w:t xml:space="preserve">والكبد دامية والقلب مشتعل</w:t>
      </w:r>
    </w:p>
    <w:p/>
    <w:p>
      <w:pPr>
        <w:jc w:val="center"/>
      </w:pPr>
      <w:r>
        <w:rPr>
          <w:color w:val="ff0000"/>
        </w:rPr>
        <w:t xml:space="preserve">أعلى (هيوسنت) أبراجا لها عجبا</w:t>
      </w:r>
      <w:r>
        <w:rPr>
          <w:color w:val="ff0000"/>
        </w:rPr>
        <w:t xml:space="preserve">      </w:t>
      </w:r>
      <w:r>
        <w:rPr>
          <w:color w:val="ff0000"/>
        </w:rPr>
        <w:t xml:space="preserve">تقارع الدهر لا ضعف ولا ملل</w:t>
      </w:r>
    </w:p>
    <w:p/>
    <w:p>
      <w:pPr/>
      <w:r>
        <w:rPr/>
        <w:t xml:space="preserve">(هيوسنت) صاحب طبرية هو باني قلعة تبنين سنة 1107 م وجعلها معقلا لغزو صور وما يليها ولها قصيدة مذكورة في مجلة العرفان ج 1 ص 281 انتخبنا منها هذه الأبيات: </w:t>
      </w:r>
    </w:p>
    <w:p/>
    <w:p>
      <w:pPr>
        <w:jc w:val="center"/>
      </w:pPr>
      <w:r>
        <w:rPr>
          <w:color w:val="ff0000"/>
        </w:rPr>
        <w:t xml:space="preserve">لولا احتمال عنا وبذل دماء</w:t>
      </w:r>
      <w:r>
        <w:rPr>
          <w:color w:val="ff0000"/>
        </w:rPr>
        <w:t xml:space="preserve">      </w:t>
      </w:r>
      <w:r>
        <w:rPr>
          <w:color w:val="ff0000"/>
        </w:rPr>
        <w:t xml:space="preserve">لم يرق شخص ذروة العلياء </w:t>
      </w:r>
    </w:p>
    <w:p/>
    <w:p>
      <w:pPr>
        <w:jc w:val="center"/>
      </w:pPr>
      <w:r>
        <w:rPr>
          <w:color w:val="ff0000"/>
        </w:rPr>
        <w:t xml:space="preserve">(لا يسلم الشرف الرفيع من الأذى)</w:t>
      </w:r>
      <w:r>
        <w:rPr>
          <w:color w:val="ff0000"/>
        </w:rPr>
        <w:t xml:space="preserve">      </w:t>
      </w:r>
      <w:r>
        <w:rPr>
          <w:color w:val="ff0000"/>
        </w:rPr>
        <w:t xml:space="preserve">إلا بسفك دم على الأرجاء </w:t>
      </w:r>
    </w:p>
    <w:p/>
    <w:p>
      <w:pPr>
        <w:jc w:val="center"/>
      </w:pPr>
      <w:r>
        <w:rPr>
          <w:color w:val="ff0000"/>
        </w:rPr>
        <w:t xml:space="preserve">هذا مقال الأقدمين ولم تجد</w:t>
      </w:r>
      <w:r>
        <w:rPr>
          <w:color w:val="ff0000"/>
        </w:rPr>
        <w:t xml:space="preserve">      </w:t>
      </w:r>
      <w:r>
        <w:rPr>
          <w:color w:val="ff0000"/>
        </w:rPr>
        <w:t xml:space="preserve">بدا لنا من شرعة القدماء </w:t>
      </w:r>
    </w:p>
    <w:p/>
    <w:p>
      <w:pPr>
        <w:jc w:val="center"/>
      </w:pPr>
      <w:r>
        <w:rPr>
          <w:color w:val="ff0000"/>
        </w:rPr>
        <w:t xml:space="preserve">إن لم نشيد ما أقاموا أسه</w:t>
      </w:r>
      <w:r>
        <w:rPr>
          <w:color w:val="ff0000"/>
        </w:rPr>
        <w:t xml:space="preserve">      </w:t>
      </w:r>
      <w:r>
        <w:rPr>
          <w:color w:val="ff0000"/>
        </w:rPr>
        <w:t xml:space="preserve">فلنجتنب قصدا لهدم بناء </w:t>
      </w:r>
    </w:p>
    <w:p/>
    <w:p>
      <w:pPr>
        <w:jc w:val="center"/>
      </w:pPr>
      <w:r>
        <w:rPr>
          <w:color w:val="ff0000"/>
        </w:rPr>
        <w:t xml:space="preserve">يا حسرة الآباء في أجداثهم</w:t>
      </w:r>
      <w:r>
        <w:rPr>
          <w:color w:val="ff0000"/>
        </w:rPr>
        <w:t xml:space="preserve">      </w:t>
      </w:r>
      <w:r>
        <w:rPr>
          <w:color w:val="ff0000"/>
        </w:rPr>
        <w:t xml:space="preserve">إن أخجلتهم خيبة الأبناء</w:t>
      </w:r>
    </w:p>
    <w:p/>
    <w:p>
      <w:pPr>
        <w:jc w:val="center"/>
      </w:pPr>
      <w:r>
        <w:rPr>
          <w:color w:val="ff0000"/>
        </w:rPr>
        <w:t xml:space="preserve">يا حسرة الأموات لو نشروا فلم</w:t>
      </w:r>
      <w:r>
        <w:rPr>
          <w:color w:val="ff0000"/>
        </w:rPr>
        <w:t xml:space="preserve">      </w:t>
      </w:r>
      <w:r>
        <w:rPr>
          <w:color w:val="ff0000"/>
        </w:rPr>
        <w:t xml:space="preserve">يجدوا الذي ظنوه في الأحياء</w:t>
      </w:r>
    </w:p>
    <w:p/>
    <w:p>
      <w:pPr>
        <w:jc w:val="center"/>
      </w:pPr>
      <w:r>
        <w:rPr>
          <w:color w:val="ff0000"/>
        </w:rPr>
        <w:t xml:space="preserve">يا خجلة الأحباب لو فخروا بنا</w:t>
      </w:r>
      <w:r>
        <w:rPr>
          <w:color w:val="ff0000"/>
        </w:rPr>
        <w:t xml:space="preserve">      </w:t>
      </w:r>
      <w:r>
        <w:rPr>
          <w:color w:val="ff0000"/>
        </w:rPr>
        <w:t xml:space="preserve">إذ ينظرون شماتة الأعداء</w:t>
      </w:r>
    </w:p>
    <w:p/>
    <w:p>
      <w:pPr>
        <w:jc w:val="center"/>
      </w:pPr>
      <w:r>
        <w:rPr>
          <w:color w:val="ff0000"/>
        </w:rPr>
        <w:t xml:space="preserve">وبها رجال الشرق صرنا عبرة</w:t>
      </w:r>
      <w:r>
        <w:rPr>
          <w:color w:val="ff0000"/>
        </w:rPr>
        <w:t xml:space="preserve">      </w:t>
      </w:r>
      <w:r>
        <w:rPr>
          <w:color w:val="ff0000"/>
        </w:rPr>
        <w:t xml:space="preserve">بين الورى من سامع أو رائي</w:t>
      </w:r>
    </w:p>
    <w:p/>
    <w:p>
      <w:pPr>
        <w:jc w:val="center"/>
      </w:pPr>
      <w:r>
        <w:rPr>
          <w:color w:val="ff0000"/>
        </w:rPr>
        <w:t xml:space="preserve">وهناك في الأصلاب قوم بعدنا</w:t>
      </w:r>
      <w:r>
        <w:rPr>
          <w:color w:val="ff0000"/>
        </w:rPr>
        <w:t xml:space="preserve">      </w:t>
      </w:r>
      <w:r>
        <w:rPr>
          <w:color w:val="ff0000"/>
        </w:rPr>
        <w:t xml:space="preserve">يحصون ما يمضي من الأنباء </w:t>
      </w:r>
    </w:p>
    <w:p/>
    <w:p>
      <w:pPr>
        <w:jc w:val="center"/>
      </w:pPr>
      <w:r>
        <w:rPr>
          <w:color w:val="ff0000"/>
        </w:rPr>
        <w:t xml:space="preserve">لم ينزل الرحمن داء في الورى</w:t>
      </w:r>
      <w:r>
        <w:rPr>
          <w:color w:val="ff0000"/>
        </w:rPr>
        <w:t xml:space="preserve">      </w:t>
      </w:r>
      <w:r>
        <w:rPr>
          <w:color w:val="ff0000"/>
        </w:rPr>
        <w:t xml:space="preserve">إلا وجاد له بخير دواء </w:t>
      </w:r>
    </w:p>
    <w:p/>
    <w:p>
      <w:pPr>
        <w:jc w:val="center"/>
      </w:pPr>
      <w:r>
        <w:rPr>
          <w:color w:val="ff0000"/>
        </w:rPr>
        <w:t xml:space="preserve">ولئن نبا السيف الصقيل ففي النهى</w:t>
      </w:r>
      <w:r>
        <w:rPr>
          <w:color w:val="ff0000"/>
        </w:rPr>
        <w:t xml:space="preserve">      </w:t>
      </w:r>
      <w:r>
        <w:rPr>
          <w:color w:val="ff0000"/>
        </w:rPr>
        <w:t xml:space="preserve">والعلم سيفا حكمة ودهاء</w:t>
      </w:r>
    </w:p>
    <w:p/>
    <w:p>
      <w:pPr>
        <w:jc w:val="center"/>
      </w:pPr>
      <w:r>
        <w:rPr>
          <w:color w:val="ff0000"/>
        </w:rPr>
        <w:t xml:space="preserve">ولئن كبا الطرف الجواد فلم يزل</w:t>
      </w:r>
      <w:r>
        <w:rPr>
          <w:color w:val="ff0000"/>
        </w:rPr>
        <w:t xml:space="preserve">      </w:t>
      </w:r>
      <w:r>
        <w:rPr>
          <w:color w:val="ff0000"/>
        </w:rPr>
        <w:t xml:space="preserve">للعقل ميدان لنيل علاء </w:t>
      </w:r>
    </w:p>
    <w:p/>
    <w:p>
      <w:pPr>
        <w:jc w:val="center"/>
      </w:pPr>
      <w:r>
        <w:rPr>
          <w:color w:val="ff0000"/>
        </w:rPr>
        <w:t xml:space="preserve">ولئن أبى ذو الحقد نيل رجائنا</w:t>
      </w:r>
      <w:r>
        <w:rPr>
          <w:color w:val="ff0000"/>
        </w:rPr>
        <w:t xml:space="preserve">      </w:t>
      </w:r>
      <w:r>
        <w:rPr>
          <w:color w:val="ff0000"/>
        </w:rPr>
        <w:t xml:space="preserve">فالرأي يضمن نيل كل رجاء </w:t>
      </w:r>
    </w:p>
    <w:p/>
    <w:p>
      <w:pPr>
        <w:jc w:val="center"/>
      </w:pPr>
      <w:r>
        <w:rPr>
          <w:color w:val="ff0000"/>
        </w:rPr>
        <w:t xml:space="preserve">هيهات ما العميان كالبصراء</w:t>
      </w:r>
      <w:r>
        <w:rPr>
          <w:color w:val="ff0000"/>
        </w:rPr>
        <w:t xml:space="preserve">      </w:t>
      </w:r>
      <w:r>
        <w:rPr>
          <w:color w:val="ff0000"/>
        </w:rPr>
        <w:t xml:space="preserve">كلا ولا الجهلاء كالعلماء </w:t>
      </w:r>
    </w:p>
    <w:p/>
    <w:p>
      <w:pPr>
        <w:jc w:val="center"/>
      </w:pPr>
      <w:r>
        <w:rPr>
          <w:color w:val="ff0000"/>
        </w:rPr>
        <w:t xml:space="preserve">نروي عن الماضين ما فعلوا فما</w:t>
      </w:r>
      <w:r>
        <w:rPr>
          <w:color w:val="ff0000"/>
        </w:rPr>
        <w:t xml:space="preserve">      </w:t>
      </w:r>
      <w:r>
        <w:rPr>
          <w:color w:val="ff0000"/>
        </w:rPr>
        <w:t xml:space="preserve">يروي بنو الآتي عن الآباء</w:t>
      </w:r>
    </w:p>
    <w:p/>
    <w:p>
      <w:pPr/>
      <w:r>
        <w:rPr/>
        <w:t xml:space="preserve">وفي العرفان المجلد 37 ص 245 جرت مناظرة حادة بينها وبين كاتب مصري يدعى أبو المحاسن فكتبت إليه تهزأ به: </w:t>
      </w:r>
    </w:p>
    <w:p/>
    <w:p>
      <w:pPr>
        <w:jc w:val="center"/>
      </w:pPr>
      <w:r>
        <w:rPr>
          <w:color w:val="ff0000"/>
        </w:rPr>
        <w:t xml:space="preserve">أولست رسطاليس أن</w:t>
      </w:r>
      <w:r>
        <w:rPr>
          <w:color w:val="ff0000"/>
        </w:rPr>
        <w:t xml:space="preserve">      </w:t>
      </w:r>
      <w:r>
        <w:rPr>
          <w:color w:val="ff0000"/>
        </w:rPr>
        <w:t xml:space="preserve">ذكر الفلاسفة الأكابر </w:t>
      </w:r>
    </w:p>
    <w:p/>
    <w:p>
      <w:pPr>
        <w:jc w:val="center"/>
      </w:pPr>
      <w:r>
        <w:rPr>
          <w:color w:val="ff0000"/>
        </w:rPr>
        <w:t xml:space="preserve">وأبو حنيفة ساقط</w:t>
      </w:r>
      <w:r>
        <w:rPr>
          <w:color w:val="ff0000"/>
        </w:rPr>
        <w:t xml:space="preserve">      </w:t>
      </w:r>
      <w:r>
        <w:rPr>
          <w:color w:val="ff0000"/>
        </w:rPr>
        <w:t xml:space="preserve">في الرأي حين تكون حاضر</w:t>
      </w:r>
    </w:p>
    <w:p/>
    <w:p>
      <w:pPr>
        <w:jc w:val="center"/>
      </w:pPr>
      <w:r>
        <w:rPr>
          <w:color w:val="ff0000"/>
        </w:rPr>
        <w:t xml:space="preserve">وكذاك إن ذكر الخليـ</w:t>
      </w:r>
      <w:r>
        <w:rPr>
          <w:color w:val="ff0000"/>
        </w:rPr>
        <w:t xml:space="preserve">      </w:t>
      </w:r>
      <w:r>
        <w:rPr>
          <w:color w:val="ff0000"/>
        </w:rPr>
        <w:t xml:space="preserve">ـل فأنت نحوي وشاعر</w:t>
      </w:r>
    </w:p>
    <w:p/>
    <w:p>
      <w:pPr>
        <w:jc w:val="center"/>
      </w:pPr>
      <w:r>
        <w:rPr>
          <w:color w:val="ff0000"/>
        </w:rPr>
        <w:t xml:space="preserve">من هرمس من سيبويـ</w:t>
      </w:r>
      <w:r>
        <w:rPr>
          <w:color w:val="ff0000"/>
        </w:rPr>
        <w:t xml:space="preserve">      </w:t>
      </w:r>
      <w:r>
        <w:rPr>
          <w:color w:val="ff0000"/>
        </w:rPr>
        <w:t xml:space="preserve">ـه من ابن فورك إن تناظر</w:t>
      </w:r>
    </w:p>
    <w:p/>
    <w:p>
      <w:pPr/>
      <w:r>
        <w:rPr/>
        <w:t xml:space="preserve">ولها مشطرة هذين البيتين: </w:t>
      </w:r>
    </w:p>
    <w:p/>
    <w:p>
      <w:pPr>
        <w:jc w:val="center"/>
      </w:pPr>
      <w:r>
        <w:rPr>
          <w:color w:val="ff0000"/>
        </w:rPr>
        <w:t xml:space="preserve">(وما من كاتب إلا سيبلى)</w:t>
      </w:r>
      <w:r>
        <w:rPr>
          <w:color w:val="ff0000"/>
        </w:rPr>
        <w:t xml:space="preserve">      </w:t>
      </w:r>
      <w:r>
        <w:rPr>
          <w:color w:val="ff0000"/>
        </w:rPr>
        <w:t xml:space="preserve">ويبلغ بدء غايته انتهاء </w:t>
      </w:r>
    </w:p>
    <w:p/>
    <w:p>
      <w:pPr>
        <w:jc w:val="center"/>
      </w:pPr>
      <w:r>
        <w:rPr>
          <w:color w:val="ff0000"/>
        </w:rPr>
        <w:t xml:space="preserve">وتمحوه الليالي في سراها</w:t>
      </w:r>
      <w:r>
        <w:rPr>
          <w:color w:val="ff0000"/>
        </w:rPr>
        <w:t xml:space="preserve">      </w:t>
      </w:r>
      <w:r>
        <w:rPr>
          <w:color w:val="ff0000"/>
        </w:rPr>
        <w:t xml:space="preserve">(ويبقى الدهر ما كتبت يداه) </w:t>
      </w:r>
    </w:p>
    <w:p/>
    <w:p>
      <w:pPr>
        <w:jc w:val="center"/>
      </w:pPr>
      <w:r>
        <w:rPr>
          <w:color w:val="ff0000"/>
        </w:rPr>
        <w:t xml:space="preserve">(فلا تكتب يمينك غير شيء)</w:t>
      </w:r>
      <w:r>
        <w:rPr>
          <w:color w:val="ff0000"/>
        </w:rPr>
        <w:t xml:space="preserve">      </w:t>
      </w:r>
      <w:r>
        <w:rPr>
          <w:color w:val="ff0000"/>
        </w:rPr>
        <w:t xml:space="preserve">به يرضى لك الزلفى الإله</w:t>
      </w:r>
    </w:p>
    <w:p/>
    <w:p>
      <w:pPr>
        <w:jc w:val="center"/>
      </w:pPr>
      <w:r>
        <w:rPr>
          <w:color w:val="ff0000"/>
        </w:rPr>
        <w:t xml:space="preserve">ولا تعمل سوى عمل مفيد</w:t>
      </w:r>
      <w:r>
        <w:rPr>
          <w:color w:val="ff0000"/>
        </w:rPr>
        <w:t xml:space="preserve">      </w:t>
      </w:r>
      <w:r>
        <w:rPr>
          <w:color w:val="ff0000"/>
        </w:rPr>
        <w:t xml:space="preserve">(يسرك في القيامة أن تراه) </w:t>
      </w:r>
    </w:p>
    <w:p/>
    <w:p>
      <w:pPr/>
      <w:r>
        <w:rPr/>
        <w:t xml:space="preserve">وقرظ كتابها حسن العواقب محمد بك غالب وهو في الرابعة عشرة من سنيه فقالت تمدحه من جملة أبيات: </w:t>
      </w:r>
    </w:p>
    <w:p/>
    <w:p>
      <w:pPr>
        <w:jc w:val="center"/>
      </w:pPr>
      <w:r>
        <w:rPr>
          <w:color w:val="ff0000"/>
        </w:rPr>
        <w:t xml:space="preserve">يا واحدا في علاه</w:t>
      </w:r>
      <w:r>
        <w:rPr>
          <w:color w:val="ff0000"/>
        </w:rPr>
        <w:t xml:space="preserve">      </w:t>
      </w:r>
      <w:r>
        <w:rPr>
          <w:color w:val="ff0000"/>
        </w:rPr>
        <w:t xml:space="preserve">لك الثاء المؤبد</w:t>
      </w:r>
    </w:p>
    <w:p/>
    <w:p>
      <w:pPr>
        <w:jc w:val="center"/>
      </w:pPr>
      <w:r>
        <w:rPr>
          <w:color w:val="ff0000"/>
        </w:rPr>
        <w:t xml:space="preserve">وخاطبتك المعالي</w:t>
      </w:r>
      <w:r>
        <w:rPr>
          <w:color w:val="ff0000"/>
        </w:rPr>
        <w:t xml:space="preserve">      </w:t>
      </w:r>
      <w:r>
        <w:rPr>
          <w:color w:val="ff0000"/>
        </w:rPr>
        <w:t xml:space="preserve">إهنأ وسد با محمد</w:t>
      </w:r>
    </w:p>
    <w:p/>
    <w:p>
      <w:pPr>
        <w:jc w:val="center"/>
      </w:pPr>
      <w:r>
        <w:rPr>
          <w:color w:val="ff0000"/>
        </w:rPr>
        <w:t xml:space="preserve">لا زلت تعلو وترقى</w:t>
      </w:r>
      <w:r>
        <w:rPr>
          <w:color w:val="ff0000"/>
        </w:rPr>
        <w:t xml:space="preserve">      </w:t>
      </w:r>
      <w:r>
        <w:rPr>
          <w:color w:val="ff0000"/>
        </w:rPr>
        <w:t xml:space="preserve">لكل مجد وسؤدد</w:t>
      </w:r>
    </w:p>
    <w:p/>
    <w:p>
      <w:pPr/>
      <w:r>
        <w:rPr/>
        <w:t xml:space="preserve">وقالت في تاريخ ولادة من اسمها فاطمة: </w:t>
      </w:r>
    </w:p>
    <w:p/>
    <w:p>
      <w:pPr>
        <w:jc w:val="center"/>
      </w:pPr>
      <w:r>
        <w:rPr>
          <w:color w:val="ff0000"/>
        </w:rPr>
        <w:t xml:space="preserve">زها أفق العليا بشمس منيرة</w:t>
      </w:r>
      <w:r>
        <w:rPr>
          <w:color w:val="ff0000"/>
        </w:rPr>
        <w:t xml:space="preserve">      </w:t>
      </w:r>
      <w:r>
        <w:rPr>
          <w:color w:val="ff0000"/>
        </w:rPr>
        <w:t xml:space="preserve">لما منبت تروي الليالي مكارمه </w:t>
      </w:r>
    </w:p>
    <w:p/>
    <w:p>
      <w:pPr>
        <w:jc w:val="center"/>
      </w:pPr>
      <w:r>
        <w:rPr>
          <w:color w:val="ff0000"/>
        </w:rPr>
        <w:t xml:space="preserve">وجاء بإقبال فقلت مؤرخا</w:t>
      </w:r>
      <w:r>
        <w:rPr>
          <w:color w:val="ff0000"/>
        </w:rPr>
        <w:t xml:space="preserve">      </w:t>
      </w:r>
      <w:r>
        <w:rPr>
          <w:color w:val="ff0000"/>
        </w:rPr>
        <w:t xml:space="preserve">ألا وافت البشرى بميلاد فاطمه</w:t>
      </w:r>
    </w:p>
    <w:p/>
    <w:p>
      <w:pPr/>
      <w:r>
        <w:rPr/>
        <w:t xml:space="preserve">وقال صاحب مجلة المنار في مجلته: </w:t>
      </w:r>
    </w:p>
    <w:p/>
    <w:p>
      <w:pPr/>
      <w:r>
        <w:rPr/>
        <w:t xml:space="preserve">لنادرة العصر وأميرة النظم والنثر السيدة زينب فواز حفظها الله تشطير هذين البيتين ولكننا لم نرتض التشطير فتركناه. </w:t>
      </w:r>
    </w:p>
    <w:p/>
    <w:p>
      <w:pPr>
        <w:jc w:val="center"/>
      </w:pPr>
      <w:r>
        <w:rPr>
          <w:color w:val="ff0000"/>
        </w:rPr>
        <w:t xml:space="preserve">ومصباح كأن النور منه</w:t>
      </w:r>
      <w:r>
        <w:rPr>
          <w:color w:val="ff0000"/>
        </w:rPr>
        <w:t xml:space="preserve">      </w:t>
      </w:r>
      <w:r>
        <w:rPr>
          <w:color w:val="ff0000"/>
        </w:rPr>
        <w:t xml:space="preserve">محيا من أحب إذا تجلى</w:t>
      </w:r>
    </w:p>
    <w:p/>
    <w:p>
      <w:pPr>
        <w:jc w:val="center"/>
      </w:pPr>
      <w:r>
        <w:rPr>
          <w:color w:val="ff0000"/>
        </w:rPr>
        <w:t xml:space="preserve">أغار على الدجى بلسان أفعى</w:t>
      </w:r>
      <w:r>
        <w:rPr>
          <w:color w:val="ff0000"/>
        </w:rPr>
        <w:t xml:space="preserve">      </w:t>
      </w:r>
      <w:r>
        <w:rPr>
          <w:color w:val="ff0000"/>
        </w:rPr>
        <w:t xml:space="preserve">فشمر ذيله فرقا وولى</w:t>
      </w:r>
    </w:p>
    <w:p/>
    <w:p>
      <w:pPr/>
      <w:r>
        <w:rPr/>
        <w:t xml:space="preserve">قال: ولها أمد الله في حياتها تشطير هذين البيتين: </w:t>
      </w:r>
    </w:p>
    <w:p/>
    <w:p>
      <w:pPr>
        <w:jc w:val="center"/>
      </w:pPr>
      <w:r>
        <w:rPr>
          <w:color w:val="ff0000"/>
        </w:rPr>
        <w:t xml:space="preserve">(أمنت إلى ذا وذاك فلم أجدا)</w:t>
      </w:r>
      <w:r>
        <w:rPr>
          <w:color w:val="ff0000"/>
        </w:rPr>
        <w:t xml:space="preserve">      </w:t>
      </w:r>
      <w:r>
        <w:rPr>
          <w:color w:val="ff0000"/>
        </w:rPr>
        <w:t xml:space="preserve">من الناس من أرجوه في اليسر والبؤس</w:t>
      </w:r>
    </w:p>
    <w:p/>
    <w:p>
      <w:pPr>
        <w:jc w:val="center"/>
      </w:pPr>
      <w:r>
        <w:rPr>
          <w:color w:val="ff0000"/>
        </w:rPr>
        <w:t xml:space="preserve">وما رمت من أبناء دهر معاند</w:t>
      </w:r>
      <w:r>
        <w:rPr>
          <w:color w:val="ff0000"/>
        </w:rPr>
        <w:t xml:space="preserve">      </w:t>
      </w:r>
      <w:r>
        <w:rPr>
          <w:color w:val="ff0000"/>
        </w:rPr>
        <w:t xml:space="preserve">(أخا ثقة إلا استحال إلى العكس) </w:t>
      </w:r>
    </w:p>
    <w:p/>
    <w:p>
      <w:pPr>
        <w:jc w:val="center"/>
      </w:pPr>
      <w:r>
        <w:rPr>
          <w:color w:val="ff0000"/>
        </w:rPr>
        <w:t xml:space="preserve">(فأصبحت مرتابا بمن شط أو دنا)</w:t>
      </w:r>
      <w:r>
        <w:rPr>
          <w:color w:val="ff0000"/>
        </w:rPr>
        <w:t xml:space="preserve">      </w:t>
      </w:r>
      <w:r>
        <w:rPr>
          <w:color w:val="ff0000"/>
        </w:rPr>
        <w:t xml:space="preserve">وألفيت أهل اليوم مثل بني أمس</w:t>
      </w:r>
    </w:p>
    <w:p/>
    <w:p>
      <w:pPr>
        <w:jc w:val="center"/>
      </w:pPr>
      <w:r>
        <w:rPr>
          <w:color w:val="ff0000"/>
        </w:rPr>
        <w:t xml:space="preserve">وأيقنت أن لا خل في الكون يرتجى</w:t>
      </w:r>
      <w:r>
        <w:rPr>
          <w:color w:val="ff0000"/>
        </w:rPr>
        <w:t xml:space="preserve">      </w:t>
      </w:r>
      <w:r>
        <w:rPr>
          <w:color w:val="ff0000"/>
        </w:rPr>
        <w:t xml:space="preserve">(من الناس حتى كدت أرتاب من نفسي) </w:t>
      </w:r>
    </w:p>
    <w:p/>
    <w:p>
      <w:pPr>
        <w:jc w:val="start"/>
        <w:bidi/>
      </w:pPr>
      <w:r>
        <w:rPr>
          <w:sz w:val="24"/>
          <w:szCs w:val="24"/>
          <w:b w:val="1"/>
          <w:bCs w:val="1"/>
          <w:rtl/>
        </w:rPr>
        <w:t xml:space="preserve">
أعيان الشيعة،(دار التعارف للمطبوعات - بيروت،1983،ط 1،ج 7،ص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2026-07-28T20:34:38+03:00</dcterms:created>
  <dcterms:modified xsi:type="dcterms:W3CDTF">2026-07-28T20:34:38+03:00</dcterms:modified>
</cp:coreProperties>
</file>

<file path=docProps/custom.xml><?xml version="1.0" encoding="utf-8"?>
<Properties xmlns="http://schemas.openxmlformats.org/officeDocument/2006/custom-properties" xmlns:vt="http://schemas.openxmlformats.org/officeDocument/2006/docPropsVTypes"/>
</file>