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رضا اللاريجاني الأصفهاني نزيل طهران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رضا اللاريجاني الأصفهاني نزيل طهران
</w:t>
      </w:r>
    </w:p>
    <w:p>
      <w:pPr/>
      <w:r>
        <w:rPr/>
        <w:t xml:space="preserve">السيد رضا اللاريجاني الأصفهاني نزيل طهران توفي سنة 1270. </w:t>
      </w:r>
    </w:p>
    <w:p/>
    <w:p>
      <w:pPr/>
      <w:r>
        <w:rPr/>
        <w:t xml:space="preserve">قال السيد شهاب الدين التبريري فيما كتب به إلينا: كان حكيما متكلما من تلاميذ المولى علي النوري وكان من مدرسي أصفهان ثم انتقل إلى طهران وسكن بها إلى أن توفي وخلف السيد محمد شمس الأدباء الشاعر المعروف.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2026-07-29T02:07:00+03:00</dcterms:created>
  <dcterms:modified xsi:type="dcterms:W3CDTF">2026-07-29T02:07:00+03:00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