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بن جلال الدين أبي القاسم بن فخر الدين
</w:t>
      </w:r>
    </w:p>
    <w:p>
      <w:pPr>
        <w:jc w:val="start"/>
        <w:bidi/>
      </w:pPr>
      <w:r>
        <w:rPr>
          <w:rFonts w:ascii="arial" w:hAnsi="arial" w:eastAsia="arial" w:cs="arial"/>
          <w:sz w:val="28"/>
          <w:szCs w:val="28"/>
          <w:b w:val="1"/>
          <w:bCs w:val="1"/>
          <w:rtl/>
        </w:rPr>
        <w:t xml:space="preserve">بهاء الدين بن جلال الدين أبي القاسم بن فخر الدين
</w:t>
      </w:r>
    </w:p>
    <w:p>
      <w:pPr/>
      <w:r>
        <w:rPr/>
        <w:t xml:space="preserve">بهاء الدين بن جلال الدين أبي القاسم بن فخر الدين يحيى أبي طاهر هبة الله بن شمس الدين أبي الحسن بن أبي عبد الله محمد مجد الشرف بن أبي نصر أحمد مجد الشرف بن أبي الفضل علي بن أبي تغلب علي بن الحسن الأصم السوراوي بن أبي محمد الحسن الفارسي (أبي الحسن محمد الفارسي) النقيب ابن يحيى بن الحسين النسابة بن أحمد بن عمر بن يحيى بن الحسين ذي العبرة بن زيد بن علي بن الحسين بن علي بن أبي طالب عليهم السلام. </w:t>
      </w:r>
    </w:p>
    <w:p/>
    <w:p>
      <w:pPr/>
      <w:r>
        <w:rPr/>
        <w:t xml:space="preserve">وصفه صاحب عمدة الطالب بنقيب النقباء.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2026-07-28T19:53:41+03:00</dcterms:created>
  <dcterms:modified xsi:type="dcterms:W3CDTF">2026-07-28T19:53:41+03:00</dcterms:modified>
</cp:coreProperties>
</file>

<file path=docProps/custom.xml><?xml version="1.0" encoding="utf-8"?>
<Properties xmlns="http://schemas.openxmlformats.org/officeDocument/2006/custom-properties" xmlns:vt="http://schemas.openxmlformats.org/officeDocument/2006/docPropsVTypes"/>
</file>