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خليل ابن السيد دلدار علي ابن السيد محمد معين
</w:t>
      </w:r>
    </w:p>
    <w:p>
      <w:pPr>
        <w:jc w:val="start"/>
        <w:bidi/>
      </w:pPr>
      <w:r>
        <w:rPr>
          <w:rFonts w:ascii="arial" w:hAnsi="arial" w:eastAsia="arial" w:cs="arial"/>
          <w:sz w:val="28"/>
          <w:szCs w:val="28"/>
          <w:b w:val="1"/>
          <w:bCs w:val="1"/>
          <w:rtl/>
        </w:rPr>
        <w:t xml:space="preserve">السيد خليل ابن السيد دلدار علي ابن السيد محمد معين
</w:t>
      </w:r>
    </w:p>
    <w:p>
      <w:pPr/>
      <w:r>
        <w:rPr/>
        <w:t xml:space="preserve">السيد خليل ابن السيد دلدار علي ابن السيد محمد معين ابن السيد عبد الهادي الرضوي السبزواري اللكهنوئي</w:t>
      </w:r>
    </w:p>
    <w:p/>
    <w:p>
      <w:pPr/>
      <w:r>
        <w:rPr/>
        <w:t xml:space="preserve">توفي في لكهنوء سنة 1273. </w:t>
      </w:r>
    </w:p>
    <w:p/>
    <w:p>
      <w:pPr/>
      <w:r>
        <w:rPr/>
        <w:t xml:space="preserve">عالم فاضل حصلت له رئاسة دينية في الهند وأرسل كثيرا من الأموال إلى المشاهد من جملة ذلك مائة وخمسون ألف ربية لأجل جر ماء الفرات إلى النجف أرسلها على يد صاحب الجواهر ولكن جر الماء لم يتم وذهبت تلك الأموال ضياعا لأن الحفر كان على غير هندسة صحيحة وأرسل خمسة عشر ألفا لتشييد قبتين على قبر مسلم بن عقيل وهاني ابن عروة وثلاثين ألفا لتذهيب الإيوان وتفضيض الباب في مشهد الحسين عليه السلام وخمسين ألفا لتطهير نهر الحسينية، أرسلهما إلى صاحب الضوابط، وألف كتبا في الفقه والكلام وغيرهما لم يتيسر لنا معرفة أسمائها حين التحرير. </w:t>
      </w:r>
    </w:p>
    <w:p>
      <w:pPr>
        <w:jc w:val="start"/>
        <w:bidi/>
      </w:pPr>
      <w:r>
        <w:rPr>
          <w:sz w:val="24"/>
          <w:szCs w:val="24"/>
          <w:b w:val="1"/>
          <w:bCs w:val="1"/>
          <w:rtl/>
        </w:rPr>
        <w:t xml:space="preserve">
أعيان الشيعة،(دار التعارف للمطبوعات - بيروت،1983،ط 1،ج 6،ص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2026-07-28T21:02:32+03:00</dcterms:created>
  <dcterms:modified xsi:type="dcterms:W3CDTF">2026-07-28T21:02:32+03:00</dcterms:modified>
</cp:coreProperties>
</file>

<file path=docProps/custom.xml><?xml version="1.0" encoding="utf-8"?>
<Properties xmlns="http://schemas.openxmlformats.org/officeDocument/2006/custom-properties" xmlns:vt="http://schemas.openxmlformats.org/officeDocument/2006/docPropsVTypes"/>
</file>