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عون
</w:t>
      </w:r>
    </w:p>
    <w:p>
      <w:pPr>
        <w:jc w:val="start"/>
        <w:bidi/>
      </w:pPr>
      <w:r>
        <w:rPr>
          <w:rFonts w:ascii="arial" w:hAnsi="arial" w:eastAsia="arial" w:cs="arial"/>
          <w:sz w:val="28"/>
          <w:szCs w:val="28"/>
          <w:b w:val="1"/>
          <w:bCs w:val="1"/>
          <w:rtl/>
        </w:rPr>
        <w:t xml:space="preserve">ابن عون
</w:t>
      </w:r>
    </w:p>
    <w:p>
      <w:pPr/>
      <w:r>
        <w:rPr/>
        <w:t xml:space="preserve">ابن عون  إبراهيم بن محمد بن سليمان بن عون، أبو إسحاق برهان الدين الطيبي الدمشقي الشاغوري: مفتي الحنفية بدمشق. مولده ووفاته بها. تفقه فيها وبمصر وبيت المقدس. وجمعت فتاويه في كراريس سميت (النفحات الأزهرية في الفتاوي العونية) وله (شرح الأجرومية - خ) في النحو، و (مناسك الشاغوري) رآه حاجي خليفة، وقال: مفيد معتبر. </w:t>
      </w:r>
    </w:p>
    <w:p>
      <w:pPr>
        <w:jc w:val="start"/>
        <w:bidi/>
      </w:pPr>
      <w:r>
        <w:rPr>
          <w:sz w:val="24"/>
          <w:szCs w:val="24"/>
          <w:b w:val="1"/>
          <w:bCs w:val="1"/>
          <w:rtl/>
        </w:rPr>
        <w:t xml:space="preserve">
الأعلام،(دار العلم للملايين - بيروت،2002،ط 15،ج 1،ص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سليمان بن عون الطيبي، الدمشقي، الشاغوري، برهان الدين، أبو إسحاق
</w:t>
      </w:r>
    </w:p>
    <w:p>
      <w:pPr/>
      <w:r>
        <w:rPr/>
        <w:t xml:space="preserve">إبراهيم بن محمد بن سليمان بن عون الطيبي، الدمشقي، الشاغوري، برهان الدين، أبو إسحاق ولد سنة خمس وخمسين وثمانمائة، ورحل إلى مصر مرات.</w:t>
      </w:r>
    </w:p>
    <w:p/>
    <w:p>
      <w:pPr/>
      <w:r>
        <w:rPr/>
        <w:t xml:space="preserve">وأخذ الحديث عن جماعة؛ منهم: الشيخ أمين الدين الأقصرائي.</w:t>
      </w:r>
    </w:p>
    <w:p/>
    <w:p>
      <w:pPr/>
      <w:r>
        <w:rPr/>
        <w:t xml:space="preserve">وحل: مجمع البحرين ’’، و ’’ شرحه ’’ لابن الملك، على الشيخ أمين الدين المذكور.</w:t>
      </w:r>
    </w:p>
    <w:p/>
    <w:p>
      <w:pPr/>
      <w:r>
        <w:rPr/>
        <w:t xml:space="preserve">وحضر دروس زين الدين ابن العيني، وكتب عنه بعض مؤلفاته.</w:t>
      </w:r>
    </w:p>
    <w:p/>
    <w:p>
      <w:pPr/>
      <w:r>
        <w:rPr/>
        <w:t xml:space="preserve">وتلا بالسبع على الشمس ابن عمران، ببيت المقدس المقدس، وأفتى، ودرس.</w:t>
      </w:r>
    </w:p>
    <w:p/>
    <w:p>
      <w:pPr/>
      <w:r>
        <w:rPr/>
        <w:t xml:space="preserve">وكان حسن الأخلاق، قليل الكلام، صبورا على الأذى، محبا للطلبة، خصوصا الفقراء والغرباء منهم، لا تعرف له صبوة.</w:t>
      </w:r>
    </w:p>
    <w:p/>
    <w:p>
      <w:pPr/>
      <w:r>
        <w:rPr/>
        <w:t xml:space="preserve">وقلما وقعت مسألة خلافية إلا وانتصر بقول أئمتنا، وربما وضع فيها مؤلفا.</w:t>
      </w:r>
    </w:p>
    <w:p/>
    <w:p>
      <w:pPr/>
      <w:r>
        <w:rPr/>
        <w:t xml:space="preserve">وشرح ’’ المقدمة الأجرومية ’’، وجمع منسكا مفيدا.</w:t>
      </w:r>
    </w:p>
    <w:p/>
    <w:p>
      <w:pPr/>
      <w:r>
        <w:rPr/>
        <w:t xml:space="preserve">وقرأ عليه صاحب ’’ الغرف العلية ’’، وانتفع به، وذكر فيها ترجمة حافلة، ومنها لخصت هذه الترجمة.</w:t>
      </w:r>
    </w:p>
    <w:p/>
    <w:p>
      <w:pPr/>
      <w:r>
        <w:rPr/>
        <w:t xml:space="preserve">قال: وقد جمعت ما تيسر لي من ’’ فتاويه ’’ في كراريس، سميتها ’’ النفحات الأزهرية في الفتاوي العونية ’’.</w:t>
      </w:r>
    </w:p>
    <w:p/>
    <w:p>
      <w:pPr/>
      <w:r>
        <w:rPr/>
        <w:t xml:space="preserve">وكانت وفاته سنة تسعمائة وست عشرة، وصلى عليه مفتي دار العدل جمال الدين ابن طولون، ودفن بمقبرة باب الصغير، رحمه الله تعالى.</w:t>
      </w:r>
    </w:p>
    <w:p>
      <w:pPr>
        <w:jc w:val="start"/>
        <w:bidi/>
      </w:pPr>
      <w:r>
        <w:rPr>
          <w:sz w:val="24"/>
          <w:szCs w:val="24"/>
          <w:b w:val="1"/>
          <w:bCs w:val="1"/>
          <w:rtl/>
        </w:rPr>
        <w:t xml:space="preserve">
الطبقات السنية في تراجم الحنفية،(دار الرفاعي - الرياض،1983،ط 0،ج 1،ص 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الهلالي
</w:t>
      </w:r>
    </w:p>
    <w:p>
      <w:pPr/>
      <w:r>
        <w:rPr/>
        <w:t xml:space="preserve">إبراهيم بن محمد الهلالي إبراهيم بن محمد الهلالي: إبراهيم بن محمد بن سليمان بن عون بن مسلم بن مكي بن رضوان، الشيخ الإمام العلامة برهان الدين بن عون الهلالي الدمشقي الحنفي مفتي الحنفية بدمشق، ولد في سنة خمس وخمسين وثمانمئة، وأخذ الحديث عن جماعة منهم الحافظان السخاوي، والديمي، وترجمه الثاني في إجازته كما قرأت بخطه بالشيخ الإمام الأوحد المقري المجود العالم المفيد، وتفقه على جماعة منهم الشيخ الإمام المحدث زين الدين قاسم ابن قطلوبغا الجمالي، وممن أخذ عنه الفقه، وغيره الشمس بن طولون، وتوفي ليلة الأحد سادس عشر شوال سنة ست عشرة وتسعمئة، وصلي عليه بالجامع الأموي، ودفن قبلي جامع جراح بباب الصغير - رحمه الله تعالى-.</w:t>
      </w:r>
    </w:p>
    <w:p>
      <w:pPr>
        <w:jc w:val="start"/>
        <w:bidi/>
      </w:pPr>
      <w:r>
        <w:rPr>
          <w:sz w:val="24"/>
          <w:szCs w:val="24"/>
          <w:b w:val="1"/>
          <w:bCs w:val="1"/>
          <w:rtl/>
        </w:rPr>
        <w:t xml:space="preserve">
الكواكب السائرة بأعيان المئة العاشرة،(دار الكتب العلمية - بيروت،1977،ط 1،ج 1،ص 101)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2026-09-16T07:25:16+03:00</dcterms:created>
  <dcterms:modified xsi:type="dcterms:W3CDTF">2026-09-16T07:25:16+03:00</dcterms:modified>
</cp:coreProperties>
</file>

<file path=docProps/custom.xml><?xml version="1.0" encoding="utf-8"?>
<Properties xmlns="http://schemas.openxmlformats.org/officeDocument/2006/custom-properties" xmlns:vt="http://schemas.openxmlformats.org/officeDocument/2006/docPropsVTypes"/>
</file>