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عطية مولى غني الكسائي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عطية مولى غني الكسائي الكوفي
</w:t>
      </w:r>
    </w:p>
    <w:p>
      <w:pPr/>
      <w:r>
        <w:rPr/>
        <w:t xml:space="preserve">خلاد بن عطية مولى غني الكسائي الكوفي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2026-07-28T07:48:35+03:00</dcterms:created>
  <dcterms:modified xsi:type="dcterms:W3CDTF">2026-07-28T07:48:35+03:00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