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الرزق
</w:t>
      </w:r>
    </w:p>
    <w:p>
      <w:pPr>
        <w:jc w:val="start"/>
        <w:bidi/>
      </w:pPr>
      <w:r>
        <w:rPr>
          <w:rFonts w:ascii="arial" w:hAnsi="arial" w:eastAsia="arial" w:cs="arial"/>
          <w:sz w:val="28"/>
          <w:szCs w:val="28"/>
          <w:b w:val="1"/>
          <w:bCs w:val="1"/>
          <w:rtl/>
        </w:rPr>
        <w:t xml:space="preserve">حسن الرزق
</w:t>
      </w:r>
    </w:p>
    <w:p>
      <w:pPr/>
      <w:r>
        <w:rPr/>
        <w:t xml:space="preserve">حسن الرزق  حسن الرزق بن محمد بن حسين جبو بن حسن كلش: فاضل، من طلائع النهضة الأدبية الحديثة في سورية. مولده ووفاته في حماة. والمشهور أنه من سلالة الأمير طورباي (أمير التربة) صاحب الأوقاف الكثيرة في حماة. تلقى مباديء العلو م في أحد الكتاتيب الأهلية، وأقبل على دراسة الأدب وعلوم الدين والطبيعة والرياضيات. ونظم الشعر صغيرا، واشتهر به. وحارب البدع، ودعا إلى الإصلاح، فأغضب أدعياء العلم، فأثاروا عليه العامة، باسم الدين، واضطرب الحكومة إلى زجه في السجن يومين، تسكينا لهياج الرعاع (سنة 1321هـ) ومنعت الناس من مخاطتبه ومجالسه. فأقام لا يختلط بالناس عاما كاملا. وفي سنة 1327هـ ، أنشأ مجلة (الإنسانية) شهرية، في حماة. واستمرت إلى أن توفى</w:t>
      </w:r>
    </w:p>
    <w:p>
      <w:pPr>
        <w:jc w:val="start"/>
        <w:bidi/>
      </w:pPr>
      <w:r>
        <w:rPr>
          <w:sz w:val="24"/>
          <w:szCs w:val="24"/>
          <w:b w:val="1"/>
          <w:bCs w:val="1"/>
          <w:rtl/>
        </w:rPr>
        <w:t xml:space="preserve">
الأعلام،(دار العلم للملايين - بيروت،2002،ط 15،ج 2،ص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2026-09-22T10:26:53+03:00</dcterms:created>
  <dcterms:modified xsi:type="dcterms:W3CDTF">2026-09-22T10:26:53+03:00</dcterms:modified>
</cp:coreProperties>
</file>

<file path=docProps/custom.xml><?xml version="1.0" encoding="utf-8"?>
<Properties xmlns="http://schemas.openxmlformats.org/officeDocument/2006/custom-properties" xmlns:vt="http://schemas.openxmlformats.org/officeDocument/2006/docPropsVTypes"/>
</file>