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المرعشي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المرعشي
</w:t>
      </w:r>
    </w:p>
    <w:p>
      <w:pPr/>
      <w:r>
        <w:rPr/>
        <w:t xml:space="preserve">المرعشي  الحسن بن حمزة بن علي المرعشي، أبو محمد الحسني العلوي الطبري المرعشي: فقيه إمامي أديب. نسبته إلى جده (المرعش) له كتب، منها (تباشير الشريعة) و (المفتخر) و (المبسوط) و (المرشد)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2026-09-22T10:26:39+03:00</dcterms:created>
  <dcterms:modified xsi:type="dcterms:W3CDTF">2026-09-22T10:26:39+03:00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