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هبة الله بن رطبة
</w:t>
      </w:r>
    </w:p>
    <w:p>
      <w:pPr>
        <w:jc w:val="start"/>
        <w:bidi/>
      </w:pPr>
      <w:r>
        <w:rPr>
          <w:rFonts w:ascii="arial" w:hAnsi="arial" w:eastAsia="arial" w:cs="arial"/>
          <w:sz w:val="28"/>
          <w:szCs w:val="28"/>
          <w:b w:val="1"/>
          <w:bCs w:val="1"/>
          <w:rtl/>
        </w:rPr>
        <w:t xml:space="preserve">الحسين بن هبة الله بن رطبة
</w:t>
      </w:r>
    </w:p>
    <w:p>
      <w:pPr/>
      <w:r>
        <w:rPr/>
        <w:t xml:space="preserve">الحسين بن هبة الله بن رطبة مر بعنوان الحسن.</w:t>
      </w:r>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رطبة الشيعي
</w:t>
      </w:r>
    </w:p>
    <w:p>
      <w:pPr/>
      <w:r>
        <w:rPr/>
        <w:t xml:space="preserve">ابن رطبة الشيعي الحسين بن هبة الله بن رطبة -واحدة الرطب-: أبو عبد الله. من أهل سورا من أعمال الحلة السيفية. كان من فقهاء الشيعة ومشايخهم. قدم بغداد وجالس أبا محمد ابن الخشاب. وروى أمالي أبي جعفر محمد بن الحسن الطوسي عن ابنه أبي علي الحسن عنه، واشتغل بالحلة وسورا، وتوفي سنة تسع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رطبة الشيعي
</w:t>
      </w:r>
    </w:p>
    <w:p>
      <w:pPr/>
      <w:r>
        <w:rPr/>
        <w:t xml:space="preserve">ابن رطبة الشيعي الحسين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2026-08-24T13:11:17+03:00</dcterms:created>
  <dcterms:modified xsi:type="dcterms:W3CDTF">2026-08-24T13:11:17+03:00</dcterms:modified>
</cp:coreProperties>
</file>

<file path=docProps/custom.xml><?xml version="1.0" encoding="utf-8"?>
<Properties xmlns="http://schemas.openxmlformats.org/officeDocument/2006/custom-properties" xmlns:vt="http://schemas.openxmlformats.org/officeDocument/2006/docPropsVTypes"/>
</file>