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 حسين بن مؤمن اليزدي الكرماني
</w:t>
      </w:r>
    </w:p>
    <w:p>
      <w:pPr>
        <w:jc w:val="start"/>
        <w:bidi/>
      </w:pPr>
      <w:r>
        <w:rPr>
          <w:rFonts w:ascii="arial" w:hAnsi="arial" w:eastAsia="arial" w:cs="arial"/>
          <w:sz w:val="28"/>
          <w:szCs w:val="28"/>
          <w:b w:val="1"/>
          <w:bCs w:val="1"/>
          <w:rtl/>
        </w:rPr>
        <w:t xml:space="preserve">الملا حسين بن مؤمن اليزدي الكرماني
</w:t>
      </w:r>
    </w:p>
    <w:p>
      <w:pPr/>
      <w:r>
        <w:rPr/>
        <w:t xml:space="preserve">الملا حسين بن مؤمن اليزدي الكرماني ذكره صاحب الروضات في أثناء ترجمة الشيخ أحمد بن زين الدين الأحسائي وقال إنه تلميذ الشيخ أحمد المذكور ووصفه بالواعظ العارف الصالح الكامل وقال إنه ذكر جملة من أشعار أستاذه المذكور في أهل البيت في كتبه الكثيرة الفارسية في المقتل والنصيحة اه‍ ومن نظر فيما ذكره صاحب الروضات في حق أستاذه المذكور مما نقلناه في ترجمته علم قيمة ما وصف به التلميذ. وفي الذريعة الملا حسين الكرماني له مسائل سال عنها الشيخ أحمد الأحسائي فأجابه عنها والظاهر أن المراد به المترجم.</w:t>
      </w:r>
    </w:p>
    <w:p>
      <w:pPr>
        <w:jc w:val="start"/>
        <w:bidi/>
      </w:pPr>
      <w:r>
        <w:rPr>
          <w:sz w:val="24"/>
          <w:szCs w:val="24"/>
          <w:b w:val="1"/>
          <w:bCs w:val="1"/>
          <w:rtl/>
        </w:rPr>
        <w:t xml:space="preserve">
أعيان الشيعة،(دار التعارف للمطبوعات - بيروت،1983،ط 1،ج 6،ص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2026-07-28T22:00:16+03:00</dcterms:created>
  <dcterms:modified xsi:type="dcterms:W3CDTF">2026-07-28T22:00:16+03:00</dcterms:modified>
</cp:coreProperties>
</file>

<file path=docProps/custom.xml><?xml version="1.0" encoding="utf-8"?>
<Properties xmlns="http://schemas.openxmlformats.org/officeDocument/2006/custom-properties" xmlns:vt="http://schemas.openxmlformats.org/officeDocument/2006/docPropsVTypes"/>
</file>