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الخطار
</w:t>
      </w:r>
    </w:p>
    <w:p>
      <w:pPr>
        <w:jc w:val="start"/>
        <w:bidi/>
      </w:pPr>
      <w:r>
        <w:rPr>
          <w:rFonts w:ascii="arial" w:hAnsi="arial" w:eastAsia="arial" w:cs="arial"/>
          <w:sz w:val="28"/>
          <w:szCs w:val="28"/>
          <w:b w:val="1"/>
          <w:bCs w:val="1"/>
          <w:rtl/>
        </w:rPr>
        <w:t xml:space="preserve">أبو الخطار
</w:t>
      </w:r>
    </w:p>
    <w:p>
      <w:pPr/>
      <w:r>
        <w:rPr/>
        <w:t xml:space="preserve">أبو الخطار  حسام بن ضرار الكلبي، أبو الخطار: أمير الأندلس. كان حازما شجاعا فصيحا شاعرا. ولاه حنظلة بن سفيان (والي إفريقية لهشام بن عبد الملك) إمارة الأندلس، فانتقل إليها من تونس سنة 125هـ ، وأقام بقرطبة، وكثر أهل الشام وغيرهم عنده، ففرقهم في البلاد، فأنزل أهل دمشق إلبيرة (Elvira) لشبهها بها، وسماها دمشق؛ وأنزل أهل حمص إشبيلية (Seville) وسماها حمص، وأهل الأردن ريه (Raiyo) وسماها الأردن، وأهل فلسطين شذونة (Sidona) وسماها فلسطين، وغيرهم وغيرهم. وكان أعربيا عصبيا، أفرط في التعصب لقومه من اليمانية، وتحامل على المضرية، وأسخط قيسا، فثار عليه الصميل بن حاتم (وكان من أشراف مضر) وقاتله. وفارث المضرية قربطة، فاستعانوا بثوابة بن سلامة الجذامى، وكان يضمر الشر لأبى الخطار، ثم اجتمعوا بشذونة. وقصدهم أبو الخطار من قرطبة، فتشبت معارك دامية وأسر أبو الخطار فخلعوه من الإمارة، وولوا ثوابة بن سلامة، سنة 128هـ. ثم انطلق أبو الخطار، فلحق بباجة. والتفت حوله اليمانية، فعلقت الفتنة بينها وبين المضرية، إلى أن قتل أبو الخطار بعد هزيمة أصحابه، قتله الصميل</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2026-09-22T06:59:37+03:00</dcterms:created>
  <dcterms:modified xsi:type="dcterms:W3CDTF">2026-09-22T06:59:37+03:00</dcterms:modified>
</cp:coreProperties>
</file>

<file path=docProps/custom.xml><?xml version="1.0" encoding="utf-8"?>
<Properties xmlns="http://schemas.openxmlformats.org/officeDocument/2006/custom-properties" xmlns:vt="http://schemas.openxmlformats.org/officeDocument/2006/docPropsVTypes"/>
</file>