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المعروف بخليفة سلطان أو سلطان العلماء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المعروف بخليفة سلطان أو سلطان العلماء
</w:t>
      </w:r>
    </w:p>
    <w:p>
      <w:pPr/>
      <w:r>
        <w:rPr/>
        <w:t xml:space="preserve">السيد حسين المعروف بخليفة سلطان أو سلطان العلماء يأتي بعنوان حسين بن محمد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2026-07-28T16:08:55+03:00</dcterms:created>
  <dcterms:modified xsi:type="dcterms:W3CDTF">2026-07-28T16:08:55+03:00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