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حيدر المرعشي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حيدر المرعشي التبريزي
</w:t>
      </w:r>
    </w:p>
    <w:p>
      <w:pPr/>
      <w:r>
        <w:rPr/>
        <w:t xml:space="preserve">السيد حسين بن حيدر المرعشي التبريزي عالم فاضل له كتاب جامع الكنوز ونفائس التقريرات من أهل المائة الثانية</w:t>
      </w:r>
    </w:p>
    <w:p/>
    <w:p>
      <w:pPr/>
      <w:r>
        <w:rPr/>
        <w:t xml:space="preserve">توجد نسخة منه ضمن مجموعة فيها آداب البحث في مكتبة قوله بمصر كذا</w:t>
      </w:r>
    </w:p>
    <w:p/>
    <w:p>
      <w:pPr/>
      <w:r>
        <w:rPr/>
        <w:t xml:space="preserve">في الذريعة.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2026-07-28T20:59:23+03:00</dcterms:created>
  <dcterms:modified xsi:type="dcterms:W3CDTF">2026-07-28T20:59:23+03:00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