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حرب
</w:t>
      </w:r>
    </w:p>
    <w:p>
      <w:pPr/>
      <w:r>
        <w:rPr/>
        <w:t xml:space="preserve">حرب  حرب بن علة بن جلد بن مالك، من كهلان، من القحطانية: جد جاهلي. اشتهر من بنيه قديما ثلاثة بطون: (بنو مسروح) و (بنو سالم) و (بنو عبد الله) قال الحمداني: منازلهم الحجاز. وفي جمهورة الأنساب: من بطون بنى هلال بن عامر بن صعصعة، من عدنان، بنو حرب الذين بالحجاز. وقال الزبيدي: حرب - ولم ينسبه - قبيلة بالحجاز، وقبيلة باليمن وقبيلة بالصعيد. قلت: أما قبيلة (حرب) التي في الحجاز، فيظهر أنها خليط من قبائل مختلفة، ترجع أصول بعضها إلى (حرب بن علة) هذا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2026-09-22T05:40:14+03:00</dcterms:created>
  <dcterms:modified xsi:type="dcterms:W3CDTF">2026-09-22T05:40:14+03:00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