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أو ثور الحازمي الكوفي
</w:t>
      </w:r>
    </w:p>
    <w:p>
      <w:pPr>
        <w:jc w:val="start"/>
        <w:bidi/>
      </w:pPr>
      <w:r>
        <w:rPr>
          <w:rFonts w:ascii="arial" w:hAnsi="arial" w:eastAsia="arial" w:cs="arial"/>
          <w:sz w:val="28"/>
          <w:szCs w:val="28"/>
          <w:b w:val="1"/>
          <w:bCs w:val="1"/>
          <w:rtl/>
        </w:rPr>
        <w:t xml:space="preserve">الحسين بن ثوير أو ثور الحازمي الكوفي
</w:t>
      </w:r>
    </w:p>
    <w:p>
      <w:pPr/>
      <w:r>
        <w:rPr/>
        <w:t xml:space="preserve">الحسين بن ثوير أو ثور الحازمي الكوفي. ذكره الشيخ في رجاله في أصحاب الصادق ع.</w:t>
      </w:r>
    </w:p>
    <w:p/>
    <w:p>
      <w:pPr/>
      <w:r>
        <w:rPr/>
        <w:t xml:space="preserve">التمييز.</w:t>
      </w:r>
    </w:p>
    <w:p/>
    <w:p>
      <w:pPr/>
      <w:r>
        <w:rPr/>
        <w:t xml:space="preserve">عن جامع الرواة انه نقل رواية الحسن بن راشد عنه عن أبي عبد الله ع في باب زيارة الحسين (ع) من الكافي والتهذيب ورواية محمد بن الحسين في باب التلقي والحكرة من التهذيب ورواية محمد بن إسماعيل بن بزيع عنه في باب كيفية الصلاة وأبواب الزيادات من التهذيب.</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2026-07-28T22:01:25+03:00</dcterms:created>
  <dcterms:modified xsi:type="dcterms:W3CDTF">2026-07-28T22:01:25+03:00</dcterms:modified>
</cp:coreProperties>
</file>

<file path=docProps/custom.xml><?xml version="1.0" encoding="utf-8"?>
<Properties xmlns="http://schemas.openxmlformats.org/officeDocument/2006/custom-properties" xmlns:vt="http://schemas.openxmlformats.org/officeDocument/2006/docPropsVTypes"/>
</file>