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الواثق بالله
</w:t>
      </w:r>
    </w:p>
    <w:p>
      <w:pPr>
        <w:jc w:val="start"/>
        <w:bidi/>
      </w:pPr>
      <w:r>
        <w:rPr>
          <w:rFonts w:ascii="arial" w:hAnsi="arial" w:eastAsia="arial" w:cs="arial"/>
          <w:sz w:val="28"/>
          <w:szCs w:val="28"/>
          <w:b w:val="1"/>
          <w:bCs w:val="1"/>
          <w:rtl/>
        </w:rPr>
        <w:t xml:space="preserve">الواثق بالله
</w:t>
      </w:r>
    </w:p>
    <w:p>
      <w:pPr/>
      <w:r>
        <w:rPr/>
        <w:t xml:space="preserve">الواثق بالله  إبراهيم (الواثق) بن محمد (المستمسك بالله) بن أحمد العباسي، أبو اسحاق: من خلفاء الدولة العباسية الثانية بمصر. وهو ابن اخي المستكفي بالله (سليمان بن احمد) وكان المستكفي قد عهد إلى ابنه (أحمد بن سليمان) بالخلافة، فلما مات المستكفي ’’سنة 740 هـ’’ توقف الناصر القلاووني عن البيعة لابنه، ثم اقام صاحب الترجمة خليفة ولقبه بالواثق بالله، فخطب له بالقاهرة جمعة واحدة، ومات الناصر القلاووني، وخلفه المنصور (ابو بكر بن محمد) فخلع الواثق. وبايع لأحمد بن سليمان سنة 742 هـ. </w:t>
      </w:r>
    </w:p>
    <w:p>
      <w:pPr>
        <w:jc w:val="start"/>
        <w:bidi/>
      </w:pPr>
      <w:r>
        <w:rPr>
          <w:sz w:val="24"/>
          <w:szCs w:val="24"/>
          <w:b w:val="1"/>
          <w:bCs w:val="1"/>
          <w:rtl/>
        </w:rPr>
        <w:t xml:space="preserve">
الأعلام،(دار العلم للملايين - بيروت،2002،ط 15،ج 1،ص 63)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2026-09-16T07:29:24+03:00</dcterms:created>
  <dcterms:modified xsi:type="dcterms:W3CDTF">2026-09-16T07:29:24+03:00</dcterms:modified>
</cp:coreProperties>
</file>

<file path=docProps/custom.xml><?xml version="1.0" encoding="utf-8"?>
<Properties xmlns="http://schemas.openxmlformats.org/officeDocument/2006/custom-properties" xmlns:vt="http://schemas.openxmlformats.org/officeDocument/2006/docPropsVTypes"/>
</file>