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القنوجي
</w:t>
      </w:r>
    </w:p>
    <w:p>
      <w:pPr/>
      <w:r>
        <w:rPr/>
        <w:t xml:space="preserve">القنوجي  حبيب الله القنوجي: فاضل، متصوف، من أهل قنوج (بالهند) لله (تذكرة الأوليات) و (روضة النبي) في السيرة، و (أنيس العارفين) تصوف، و (الفاصل) فقه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2026-09-22T04:29:06+03:00</dcterms:created>
  <dcterms:modified xsi:type="dcterms:W3CDTF">2026-09-22T04:29:06+03:00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