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أسطفان
</w:t>
      </w:r>
    </w:p>
    <w:p>
      <w:pPr>
        <w:jc w:val="start"/>
        <w:bidi/>
      </w:pPr>
      <w:r>
        <w:rPr>
          <w:rFonts w:ascii="arial" w:hAnsi="arial" w:eastAsia="arial" w:cs="arial"/>
          <w:sz w:val="28"/>
          <w:szCs w:val="28"/>
          <w:b w:val="1"/>
          <w:bCs w:val="1"/>
          <w:rtl/>
        </w:rPr>
        <w:t xml:space="preserve">حبيب أسطفان
</w:t>
      </w:r>
    </w:p>
    <w:p>
      <w:pPr/>
      <w:r>
        <w:rPr/>
        <w:t xml:space="preserve">حبيب أسطفان  حبيب اسطفان: خطيب، له اشتغال بالأدب والشعر. ولد ونشأ بلبنان، وتعلم برومة، وعاد إلى بلاده قسا مارونيا. ثم خلع ثياب الكهنوت وعمل في الحركة الوطنية بسورية، فكان من رجال الملك فيصل بن الحسين بدمشق، ومن اشدهم حماسة وثورة على الاستعمار الفرنسي. ولما احتل الفرنسيس سورية الداخلية (سنة 1920م) رحل إلى مصر فالبرازيل، فالأرجنتين. وتنقل في جمهوريات أميركا الوسطى، وأتقن الإسبانيولية. وزلت قدمه في السياسة، فنشر مقالات في إحدى الصحف الموالية لسياسة الاستعمار الفرنسي، جمعها في كتاب (وجدان لا سياسة - ط) ثم عاد فتحول وطنيا. وتزوج بشاعرة من أهل كوبا (Cuba) وتوفي في بلدة (بتروبوليس) على مقربة من عاصمة البرازيل، عن نحو 60 عاما. </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2026-09-22T03:21:55+03:00</dcterms:created>
  <dcterms:modified xsi:type="dcterms:W3CDTF">2026-09-22T03:21:55+03:00</dcterms:modified>
</cp:coreProperties>
</file>

<file path=docProps/custom.xml><?xml version="1.0" encoding="utf-8"?>
<Properties xmlns="http://schemas.openxmlformats.org/officeDocument/2006/custom-properties" xmlns:vt="http://schemas.openxmlformats.org/officeDocument/2006/docPropsVTypes"/>
</file>