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جاماتي
</w:t>
      </w:r>
    </w:p>
    <w:p>
      <w:pPr>
        <w:jc w:val="start"/>
        <w:bidi/>
      </w:pPr>
      <w:r>
        <w:rPr>
          <w:rFonts w:ascii="arial" w:hAnsi="arial" w:eastAsia="arial" w:cs="arial"/>
          <w:sz w:val="28"/>
          <w:szCs w:val="28"/>
          <w:b w:val="1"/>
          <w:bCs w:val="1"/>
          <w:rtl/>
        </w:rPr>
        <w:t xml:space="preserve">جاماتي
</w:t>
      </w:r>
    </w:p>
    <w:p>
      <w:pPr/>
      <w:r>
        <w:rPr/>
        <w:t xml:space="preserve">جاماتي  حبيب جاماتي: صحفي لبناني. تعلم في عينطورة. ورحل إلى القاهرة ثم إلى فرنسة حيث أنشأ مطبعة عربية واصدر منها مجلة (الشهرة) مصورة، مدة عام. وتوظف في الترجمة بوزارة الخارجية إلى أن قامت الثورة في الحجاز (1916) فاتصل بها وأقام بالقاهرة. فكتب كثيرا في المجلات. وكان ينقب عن بعض الأحداث المجهولة، فيضعها في قالب شبه قصصي، ويسميها (تاريخ ما أغفله التاريخ) ومن كتبه المطبوعة، (إبراهيم باشا في الميدان) و (تحت سماء المغرب) و (أغرب ما رأيت) رحلات وأسفار، و (أندلس العرب) قصص، و (خفايا القصور) و (مصر مقبرة الفاتحين) و (الناصر صلاح الدين) توفي مصطافا في بيروت. </w:t>
      </w:r>
    </w:p>
    <w:p>
      <w:pPr>
        <w:jc w:val="start"/>
        <w:bidi/>
      </w:pPr>
      <w:r>
        <w:rPr>
          <w:sz w:val="24"/>
          <w:szCs w:val="24"/>
          <w:b w:val="1"/>
          <w:bCs w:val="1"/>
          <w:rtl/>
        </w:rPr>
        <w:t xml:space="preserve">
الأعلام،(دار العلم للملايين - بيروت،2002،ط 15،ج 2،ص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2026-09-22T03:18:49+03:00</dcterms:created>
  <dcterms:modified xsi:type="dcterms:W3CDTF">2026-09-22T03:18:49+03:00</dcterms:modified>
</cp:coreProperties>
</file>

<file path=docProps/custom.xml><?xml version="1.0" encoding="utf-8"?>
<Properties xmlns="http://schemas.openxmlformats.org/officeDocument/2006/custom-properties" xmlns:vt="http://schemas.openxmlformats.org/officeDocument/2006/docPropsVTypes"/>
</file>