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الحافي
</w:t>
      </w:r>
    </w:p>
    <w:p>
      <w:pPr/>
      <w:r>
        <w:rPr/>
        <w:t xml:space="preserve">الحافي  الحافي بن قضاعة: جد جاهلي. بنوه بطون كثيرة، منها (جرم) و (بلى) و (مهرة) و (بنو خالد) و (بنو جشم) وهم يمانيون من حمير. وفي النسابين من يقول: قضاعة من عدنان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2026-09-22T03:18:10+03:00</dcterms:created>
  <dcterms:modified xsi:type="dcterms:W3CDTF">2026-09-22T03:18:10+03:00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