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البلاغي العاملي
</w:t>
      </w:r>
    </w:p>
    <w:p>
      <w:pPr>
        <w:jc w:val="start"/>
        <w:bidi/>
      </w:pPr>
      <w:r>
        <w:rPr>
          <w:rFonts w:ascii="arial" w:hAnsi="arial" w:eastAsia="arial" w:cs="arial"/>
          <w:sz w:val="28"/>
          <w:szCs w:val="28"/>
          <w:b w:val="1"/>
          <w:bCs w:val="1"/>
          <w:rtl/>
        </w:rPr>
        <w:t xml:space="preserve">الشيخ حسن البلاغي العاملي
</w:t>
      </w:r>
    </w:p>
    <w:p>
      <w:pPr/>
      <w:r>
        <w:rPr/>
        <w:t xml:space="preserve">الشيخ حسن البلاغي العاملي ذكره صاحب جواهر الحكم في كتابه فقال قرأ الدرس عند والدي بقرية طيردبا مدة من الزمان ثم انتقل إلى العراق فقرأ في النجف ولم تطل مدته فتوفي هناك اه. وهو غير الشيخ حسن البلاغي والد الشيخ محمد جواد البلاغي النجفي.</w:t>
      </w:r>
    </w:p>
    <w:p>
      <w:pPr>
        <w:jc w:val="start"/>
        <w:bidi/>
      </w:pPr>
      <w:r>
        <w:rPr>
          <w:sz w:val="24"/>
          <w:szCs w:val="24"/>
          <w:b w:val="1"/>
          <w:bCs w:val="1"/>
          <w:rtl/>
        </w:rPr>
        <w:t xml:space="preserve">
أعيان الشيعة،(دار التعارف للمطبوعات - بيروت،1983،ط 1،ج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2026-07-28T17:16:21+03:00</dcterms:created>
  <dcterms:modified xsi:type="dcterms:W3CDTF">2026-07-28T17:16:21+03:00</dcterms:modified>
</cp:coreProperties>
</file>

<file path=docProps/custom.xml><?xml version="1.0" encoding="utf-8"?>
<Properties xmlns="http://schemas.openxmlformats.org/officeDocument/2006/custom-properties" xmlns:vt="http://schemas.openxmlformats.org/officeDocument/2006/docPropsVTypes"/>
</file>