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الحوفزان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الحوفزان
</w:t>
      </w:r>
    </w:p>
    <w:p>
      <w:pPr/>
      <w:r>
        <w:rPr/>
        <w:t xml:space="preserve">الحوفزان  الحارث بن شريك بن عمرو الشيباني: فارس شاعر جاهلي، من سادات بني شيبان. يكنى أبا حمار. سمي (الحوفزان) لأن قيس بن عاصم أدركنه في بعض حروبه وحفزه بطعنة في وركه عرج منها وقيل: عاش بعدها سنة. وكان غزاء، من الجرارين (ولا يقال للرجل جرار حتى يرأس ألفا) ولعبد الله بن عنمة الضبي شعر في مدحه.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2026-09-22T00:54:06+03:00</dcterms:created>
  <dcterms:modified xsi:type="dcterms:W3CDTF">2026-09-22T00:54:06+03:00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