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إبراهيم بن عبد العزيز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إبراهيم بن عبد العزيز
</w:t>
      </w:r>
    </w:p>
    <w:p>
      <w:pPr/>
      <w:r>
        <w:rPr/>
        <w:t xml:space="preserve">الحسن بن إبراهيم بن عبد العزيز ابن عبد الملك التميمي النيسابوري أبو علي بن أبي القاسم</w:t>
      </w:r>
    </w:p>
    <w:p/>
    <w:p>
      <w:pPr/>
      <w:r>
        <w:rPr/>
        <w:t xml:space="preserve">عاش إلى ما بعد 500.</w:t>
      </w:r>
    </w:p>
    <w:p/>
    <w:p>
      <w:pPr/>
      <w:r>
        <w:rPr/>
        <w:t xml:space="preserve">في لسان الميزان: ذكره ابن أبي طي فقال: كان أحد علماء الشيعة الفضلاء وأحد وجوه نيسابور، وقد حدث كثيرا وكان من تلامذة أبي سعيد منصور بن ناصر السنجري وعاش إلى ما بعد 500.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2026-07-29T06:15:40+03:00</dcterms:created>
  <dcterms:modified xsi:type="dcterms:W3CDTF">2026-07-29T06:15:40+03:00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