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حرز ابن الشيخ علي ابن الشيخ حسين
</w:t>
      </w:r>
    </w:p>
    <w:p>
      <w:pPr>
        <w:jc w:val="start"/>
        <w:bidi/>
      </w:pPr>
      <w:r>
        <w:rPr>
          <w:rFonts w:ascii="arial" w:hAnsi="arial" w:eastAsia="arial" w:cs="arial"/>
          <w:sz w:val="28"/>
          <w:szCs w:val="28"/>
          <w:b w:val="1"/>
          <w:bCs w:val="1"/>
          <w:rtl/>
        </w:rPr>
        <w:t xml:space="preserve">الشيخ حرز ابن الشيخ علي ابن الشيخ حسين
</w:t>
      </w:r>
    </w:p>
    <w:p>
      <w:pPr/>
      <w:r>
        <w:rPr/>
        <w:t xml:space="preserve">الشيخ حرز ابن الشيخ علي ابن الشيخ حسين الشاطري العسكري البحراني</w:t>
      </w:r>
    </w:p>
    <w:p/>
    <w:p>
      <w:pPr/>
      <w:r>
        <w:rPr/>
        <w:t xml:space="preserve">في أنوار البدرين: العسكري نسبة إلى العسكر قرية في البحرين في أطرافها الجنوبية، وهي الآن خراب، وأهلها سكنوا المغاير وعمروها. قال الشيخ سليمان الماحوزي في رسالته في علماء البحرين له مصنفات منها كتاب (مقتل أمير المؤمنين عليه السلام) جيد الترتيب كبير.</w:t>
      </w:r>
    </w:p>
    <w:p>
      <w:pPr>
        <w:jc w:val="start"/>
        <w:bidi/>
      </w:pPr>
      <w:r>
        <w:rPr>
          <w:sz w:val="24"/>
          <w:szCs w:val="24"/>
          <w:b w:val="1"/>
          <w:bCs w:val="1"/>
          <w:rtl/>
        </w:rPr>
        <w:t xml:space="preserve">
أعيان الشيعة،(دار التعارف للمطبوعات - بيروت،1983،ط 1،ج 4،ص 615)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2026-07-29T08:27:03+03:00</dcterms:created>
  <dcterms:modified xsi:type="dcterms:W3CDTF">2026-07-29T08:27:03+03:00</dcterms:modified>
</cp:coreProperties>
</file>

<file path=docProps/custom.xml><?xml version="1.0" encoding="utf-8"?>
<Properties xmlns="http://schemas.openxmlformats.org/officeDocument/2006/custom-properties" xmlns:vt="http://schemas.openxmlformats.org/officeDocument/2006/docPropsVTypes"/>
</file>