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حلزة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حلزة
</w:t>
      </w:r>
    </w:p>
    <w:p>
      <w:pPr/>
      <w:r>
        <w:rPr/>
        <w:t xml:space="preserve">الحارث بن حلزة  الحارث بن حلزة بن مكروه بن يزيد اليشكري الوائلي: شاعر جاهلي، من أهل بادية العراق. وهو أحدا أصحاب المعلقات. كان أبرص فخورا، ارتجل معلقته بين يدي عمرو بن هند الملك، بالحيرة، ومطلعها: (آذنتنا ببينها أسماء)</w:t>
      </w:r>
    </w:p>
    <w:p/>
    <w:p>
      <w:pPr/>
      <w:r>
        <w:rPr/>
        <w:t xml:space="preserve">جمع بها كثيرا من أخبار العرب ووقائعهم. وفي الأمثال (أفخر من الحارث بن حلزة) إشارة إلى إكثاره من الفخر في معلقته هذه. له (ديوان شعر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2026-09-22T00:58:22+03:00</dcterms:created>
  <dcterms:modified xsi:type="dcterms:W3CDTF">2026-09-22T00:58:22+03:00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