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الغشيم
</w:t>
      </w:r>
    </w:p>
    <w:p>
      <w:pPr>
        <w:jc w:val="start"/>
        <w:bidi/>
      </w:pPr>
      <w:r>
        <w:rPr>
          <w:rFonts w:ascii="arial" w:hAnsi="arial" w:eastAsia="arial" w:cs="arial"/>
          <w:sz w:val="28"/>
          <w:szCs w:val="28"/>
          <w:b w:val="1"/>
          <w:bCs w:val="1"/>
          <w:rtl/>
        </w:rPr>
        <w:t xml:space="preserve">حاتم بن الغشيم
</w:t>
      </w:r>
    </w:p>
    <w:p>
      <w:pPr/>
      <w:r>
        <w:rPr/>
        <w:t xml:space="preserve">حاتم بن الغشيم  حاتم بن الغشيم الهمداني: سلطان اليمن. استولى على صنعاء بعد وفاة سبأ بن أحمد الصيلحي (سنة 492هـ) وأعانته قبائل همدان، فتغلب على أكثر ملك الصيلحين. كان حازما شجاعا عظم السلطان، استمر إلى أن توفي بصنعاء</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2026-09-22T00:58:21+03:00</dcterms:created>
  <dcterms:modified xsi:type="dcterms:W3CDTF">2026-09-22T00:58:21+03:00</dcterms:modified>
</cp:coreProperties>
</file>

<file path=docProps/custom.xml><?xml version="1.0" encoding="utf-8"?>
<Properties xmlns="http://schemas.openxmlformats.org/officeDocument/2006/custom-properties" xmlns:vt="http://schemas.openxmlformats.org/officeDocument/2006/docPropsVTypes"/>
</file>