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حاتم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حاتم الطائي
</w:t>
      </w:r>
    </w:p>
    <w:p>
      <w:pPr/>
      <w:r>
        <w:rPr/>
        <w:t xml:space="preserve">حاتم الطائي  حاتم بن عبد الله بن سعد بن الحشرج الطائي القحطاني، أبو عدى: فارس، شاعر، جواد، جاهلي. يضرب المثل بجوده. كان من أهل نجد، وزار الشام فتزوج ماوية بنت حجر الغسانية، ومات في عوارض (جبل في بلاد طيء) قال ياقوت: وقبر حاتم عليه. شعره كثير، ضاع معظمه، وبقي منه (ديوان - ط) صغير. وأخباره كثيرة متفرقة في كتب الأدب والتاريخ. وأرخوا وفاته في السنة الثامنة بعد مولد النبي (ص)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2026-09-22T00:55:50+03:00</dcterms:created>
  <dcterms:modified xsi:type="dcterms:W3CDTF">2026-09-22T00:55:50+03:00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