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بن عمرو بن أبي عقرب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بن عمرو بن أبي عقرب
</w:t>
      </w:r>
    </w:p>
    <w:p>
      <w:pPr/>
      <w:r>
        <w:rPr/>
        <w:t xml:space="preserve">أبو يحيى بن عمرو بن أبي عقرب </w:t>
      </w:r>
    </w:p>
    <w:p/>
    <w:p>
      <w:pPr/>
      <w:r>
        <w:rPr/>
        <w:t xml:space="preserve">روى عن بن عمر روى عنه ربيعة بن كلثوم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2026-08-05T21:30:14+03:00</dcterms:created>
  <dcterms:modified xsi:type="dcterms:W3CDTF">2026-08-05T21:30:14+03:00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