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بن عمرو بن أبي عقرب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بن عمرو بن أبي عقرب
</w:t>
      </w:r>
    </w:p>
    <w:p>
      <w:pPr/>
      <w:r>
        <w:rPr/>
        <w:t xml:space="preserve">أبو يحيى بن عمرو بن أبي عقرب </w:t>
      </w:r>
    </w:p>
    <w:p/>
    <w:p>
      <w:pPr/>
      <w:r>
        <w:rPr/>
        <w:t xml:space="preserve">روى عن بن عمر روى عنه ربيعة بن كلثوم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2026-09-16T02:09:18+03:00</dcterms:created>
  <dcterms:modified xsi:type="dcterms:W3CDTF">2026-09-16T02:09:18+03:00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