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معقل بن أبي مسلم
</w:t>
      </w:r>
    </w:p>
    <w:p>
      <w:pPr>
        <w:jc w:val="start"/>
        <w:bidi/>
      </w:pPr>
      <w:r>
        <w:rPr>
          <w:rFonts w:ascii="arial" w:hAnsi="arial" w:eastAsia="arial" w:cs="arial"/>
          <w:sz w:val="28"/>
          <w:szCs w:val="28"/>
          <w:b w:val="1"/>
          <w:bCs w:val="1"/>
          <w:rtl/>
        </w:rPr>
        <w:t xml:space="preserve">أبو معقل بن أبي مسلم
</w:t>
      </w:r>
    </w:p>
    <w:p>
      <w:pPr/>
      <w:r>
        <w:rPr/>
        <w:t xml:space="preserve">أبو معقل بن أبي مسلم </w:t>
      </w:r>
    </w:p>
    <w:p/>
    <w:p>
      <w:pPr/>
      <w:r>
        <w:rPr/>
        <w:t xml:space="preserve">روى عن أبي عبيد مولى رفاعة بن رافع روى عن النبي صلى الله عليه وسلم أنه قال: ’’ملعون من سأل بوجه الله وملعون من سئل بوجه الله فمنع سائله. روى بن وهب عن عبد الله بن عياش عن عبد الله بن الأسود عن أبي معقل بن أبي مسلم. حدثنا عبد الرحمن قال سمعت أبا زرعة يقول: أبو معقل لا يسمى وأبو عبيد ليست له صحبة.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2026-08-05T18:16:41+03:00</dcterms:created>
  <dcterms:modified xsi:type="dcterms:W3CDTF">2026-08-05T18:16:41+03:00</dcterms:modified>
</cp:coreProperties>
</file>

<file path=docProps/custom.xml><?xml version="1.0" encoding="utf-8"?>
<Properties xmlns="http://schemas.openxmlformats.org/officeDocument/2006/custom-properties" xmlns:vt="http://schemas.openxmlformats.org/officeDocument/2006/docPropsVTypes"/>
</file>