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المطوس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المطوس
</w:t>
      </w:r>
    </w:p>
    <w:p>
      <w:pPr/>
      <w:r>
        <w:rPr/>
        <w:t xml:space="preserve">أبو المطوس </w:t>
      </w:r>
    </w:p>
    <w:p/>
    <w:p>
      <w:pPr/>
      <w:r>
        <w:rPr/>
        <w:t xml:space="preserve">روى عن أبي هريرة عن النبي صلى الله عليه وسلم فيمن أفطر يوماً من رمضان. سئل أبي: هل يسمى؟ قال: 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2026-09-16T03:06:29+03:00</dcterms:created>
  <dcterms:modified xsi:type="dcterms:W3CDTF">2026-09-16T03:06:29+03:00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