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مرة
</w:t>
      </w:r>
    </w:p>
    <w:p>
      <w:pPr/>
      <w:r>
        <w:rPr/>
        <w:t xml:space="preserve">أبو مرة </w:t>
      </w:r>
    </w:p>
    <w:p/>
    <w:p>
      <w:pPr/>
      <w:r>
        <w:rPr/>
        <w:t xml:space="preserve">مولى قيس بن عبيد الأنصاري سمع رويفع بن ثابت قال: ما لفظ البحر كلوه. روى عنه بكر بن سوادة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2026-08-05T13:04:07+03:00</dcterms:created>
  <dcterms:modified xsi:type="dcterms:W3CDTF">2026-08-05T13:04:07+03:00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