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
</w:t>
      </w:r>
    </w:p>
    <w:p>
      <w:pPr/>
      <w:r>
        <w:rPr/>
        <w:t xml:space="preserve">أبو منصور </w:t>
      </w:r>
    </w:p>
    <w:p/>
    <w:p>
      <w:pPr/>
      <w:r>
        <w:rPr/>
        <w:t xml:space="preserve">مولى بن عباس روى عن روى عنه عروة بن أبي قيس مولى عمرو بن العاص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2026-08-05T18:52:02+03:00</dcterms:created>
  <dcterms:modified xsi:type="dcterms:W3CDTF">2026-08-05T18:52:02+03:00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