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بن أبي الأعيس الخولاني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بن أبي الأعيس الخولاني الدمشقي
</w:t>
      </w:r>
    </w:p>
    <w:p>
      <w:pPr/>
      <w:r>
        <w:rPr/>
        <w:t xml:space="preserve">أبو محمد بن أبي الأعيس الخولاني الدمشقي </w:t>
      </w:r>
    </w:p>
    <w:p/>
    <w:p>
      <w:pPr/>
      <w:r>
        <w:rPr/>
        <w:t xml:space="preserve">روى عن روى عنه معاوية بن صالح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2026-08-05T17:16:20+03:00</dcterms:created>
  <dcterms:modified xsi:type="dcterms:W3CDTF">2026-08-05T17:16:20+03:00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