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
</w:t>
      </w:r>
    </w:p>
    <w:p>
      <w:pPr/>
      <w:r>
        <w:rPr/>
        <w:t xml:space="preserve">أبو كثير </w:t>
      </w:r>
    </w:p>
    <w:p/>
    <w:p>
      <w:pPr/>
      <w:r>
        <w:rPr/>
        <w:t xml:space="preserve">مولى محمد بن عبد الله بن جحش حجازي</w:t>
      </w:r>
    </w:p>
    <w:p/>
    <w:p>
      <w:pPr/>
      <w:r>
        <w:rPr/>
        <w:t xml:space="preserve">روى عن محمد بن عبد الله بن جحش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2026-09-16T04:09:27+03:00</dcterms:created>
  <dcterms:modified xsi:type="dcterms:W3CDTF">2026-09-16T04:09:27+03:00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