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قرة
</w:t>
      </w:r>
    </w:p>
    <w:p>
      <w:pPr/>
      <w:r>
        <w:rPr/>
        <w:t xml:space="preserve">أبو قرة </w:t>
      </w:r>
    </w:p>
    <w:p/>
    <w:p>
      <w:pPr/>
      <w:r>
        <w:rPr/>
        <w:t xml:space="preserve">مولى بن أبي جهل روى عن أبي هريرة روى عنه أبو الأسود محمد بن عبد الرحمن يتيم عروة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2026-08-05T13:03:41+03:00</dcterms:created>
  <dcterms:modified xsi:type="dcterms:W3CDTF">2026-08-05T13:03:41+03:00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