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الفضة
</w:t>
      </w:r>
    </w:p>
    <w:p>
      <w:pPr/>
      <w:r>
        <w:rPr/>
        <w:t xml:space="preserve">أبو الفضة </w:t>
      </w:r>
    </w:p>
    <w:p/>
    <w:p>
      <w:pPr/>
      <w:r>
        <w:rPr/>
        <w:t xml:space="preserve">سمع أنس بن مالك عن النبي صلى الله عليه وسلم أنه قال لعقبة بن أبي معيط لأقتلنك. قال من بين قريش؟ قال: نعم تذكر يوم وطئت على عنقي. روى عنه أبو سعيد مولى بني هاشم.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2026-08-05T18:52:08+03:00</dcterms:created>
  <dcterms:modified xsi:type="dcterms:W3CDTF">2026-08-05T18:52:08+03:00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