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عروة
</w:t>
      </w:r>
    </w:p>
    <w:p>
      <w:pPr/>
      <w:r>
        <w:rPr/>
        <w:t xml:space="preserve">أبو عروة </w:t>
      </w:r>
    </w:p>
    <w:p/>
    <w:p>
      <w:pPr/>
      <w:r>
        <w:rPr/>
        <w:t xml:space="preserve">سمع عمرو بن شعيب روى عنه خليفة بن غالب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2026-08-05T13:03:55+03:00</dcterms:created>
  <dcterms:modified xsi:type="dcterms:W3CDTF">2026-08-05T13:03:55+03:00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