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عروة
</w:t>
      </w:r>
    </w:p>
    <w:p>
      <w:pPr/>
      <w:r>
        <w:rPr/>
        <w:t xml:space="preserve">أبو عروة </w:t>
      </w:r>
    </w:p>
    <w:p/>
    <w:p>
      <w:pPr/>
      <w:r>
        <w:rPr/>
        <w:t xml:space="preserve">سمع عمرو بن شعيب روى عنه خليفة بن غالب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2026-09-16T07:26:46+03:00</dcterms:created>
  <dcterms:modified xsi:type="dcterms:W3CDTF">2026-09-16T07:26:46+03:00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