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
</w:t>
      </w:r>
    </w:p>
    <w:p>
      <w:pPr/>
      <w:r>
        <w:rPr/>
        <w:t xml:space="preserve">أبو عمار </w:t>
      </w:r>
    </w:p>
    <w:p/>
    <w:p>
      <w:pPr/>
      <w:r>
        <w:rPr/>
        <w:t xml:space="preserve">صاحب المراوزة قال: ركبت سفينة فيها أنس بن مالك وصلي فيها وانصرف روى عنه المفضل بن فضالة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2026-08-05T13:03:51+03:00</dcterms:created>
  <dcterms:modified xsi:type="dcterms:W3CDTF">2026-08-05T13:03:51+03:00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