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
</w:t>
      </w:r>
    </w:p>
    <w:p>
      <w:pPr/>
      <w:r>
        <w:rPr/>
        <w:t xml:space="preserve">أبو عمرو </w:t>
      </w:r>
    </w:p>
    <w:p/>
    <w:p>
      <w:pPr/>
      <w:r>
        <w:rPr/>
        <w:t xml:space="preserve">روى عن أنس بن مالك عن النبي صلى الله عليه وسلم أنه قال: ’’يخرج من النار قوم يقال لهم الجهنميون. روى عنه زيد بن أبي أنيسة.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2026-08-05T13:03:52+03:00</dcterms:created>
  <dcterms:modified xsi:type="dcterms:W3CDTF">2026-08-05T13:03:52+03:00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