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
</w:t>
      </w:r>
    </w:p>
    <w:p>
      <w:pPr/>
      <w:r>
        <w:rPr/>
        <w:t xml:space="preserve">أبو عبد الرحمن </w:t>
      </w:r>
    </w:p>
    <w:p/>
    <w:p>
      <w:pPr/>
      <w:r>
        <w:rPr/>
        <w:t xml:space="preserve">روى عن بلال روى شعبة عن أبي بكر بن حفص عن أبي عبد الله مولى لبني مرة عن أبي عبد الرحمن قال: كنت قاعداً مع عبد الرحمن بن عوف. حدثنا عبد الرحمن قال قيل لأبي زرعة من أبو عبد الرحمن 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2026-08-05T17:56:59+03:00</dcterms:created>
  <dcterms:modified xsi:type="dcterms:W3CDTF">2026-08-05T17:56:59+03:00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