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النجراني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النجراني
</w:t>
      </w:r>
    </w:p>
    <w:p>
      <w:pPr/>
      <w:r>
        <w:rPr/>
        <w:t xml:space="preserve">أبو عبد الله النجراني </w:t>
      </w:r>
    </w:p>
    <w:p/>
    <w:p>
      <w:pPr/>
      <w:r>
        <w:rPr/>
        <w:t xml:space="preserve">روى عن القاسم أبي عبد الرحمن روى عنه يحيى بن حمزة وسويد بن عبد العزيز سمعت أبي يقول ذلك. وسألته عنه فقال: صالح الحديث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2026-09-16T08:45:21+03:00</dcterms:created>
  <dcterms:modified xsi:type="dcterms:W3CDTF">2026-09-16T08:45:21+03:00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