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</w:t>
      </w:r>
    </w:p>
    <w:p/>
    <w:p>
      <w:pPr/>
      <w:r>
        <w:rPr/>
        <w:t xml:space="preserve">مولى الحسين بن علي رأى أنس بن مالك روى عنه حفص بن غياث روى محمد بن القاسم الأسدي قال سألت أبا طاهر مولى الحسين بن علي عن اسمه فقال: ما لي اسم إلا أبو طاهر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2026-08-05T13:59:11+03:00</dcterms:created>
  <dcterms:modified xsi:type="dcterms:W3CDTF">2026-08-05T13:59:11+03:00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